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86A5E" w14:textId="77777777" w:rsidR="00C70878" w:rsidRDefault="00E11669">
      <w:pPr>
        <w:ind w:firstLineChars="100" w:firstLine="210"/>
        <w:rPr>
          <w:color w:val="000000" w:themeColor="text1"/>
          <w:sz w:val="21"/>
        </w:rPr>
      </w:pPr>
      <w:r>
        <w:rPr>
          <w:rFonts w:hint="eastAsia"/>
          <w:color w:val="000000" w:themeColor="text1"/>
          <w:sz w:val="21"/>
        </w:rPr>
        <w:t>(総則)</w:t>
      </w:r>
    </w:p>
    <w:p w14:paraId="21555CC9" w14:textId="77777777" w:rsidR="00C70878" w:rsidRDefault="00E11669">
      <w:pPr>
        <w:ind w:left="210" w:hangingChars="100" w:hanging="210"/>
        <w:rPr>
          <w:color w:val="000000" w:themeColor="text1"/>
          <w:sz w:val="21"/>
        </w:rPr>
      </w:pPr>
      <w:r>
        <w:rPr>
          <w:rFonts w:hint="eastAsia"/>
          <w:color w:val="000000" w:themeColor="text1"/>
          <w:sz w:val="21"/>
        </w:rPr>
        <w:t>第1条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14:paraId="62D54D2E"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2　受注者は，契約書記載の工事を契約書記載の工期内に完成し，工事目的物を発注者に引き渡すものとし，発注者は，その請負代金を支払うものとする。</w:t>
      </w:r>
    </w:p>
    <w:p w14:paraId="2BFEC676"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3　仮設，施工方法その他工事目的物を完成するために必要な一切の手段(第7条において「施工方法等」という。)については，この契約書及び設計図書に特別の定めがある場合を除き，受注者がその責任において定める。</w:t>
      </w:r>
    </w:p>
    <w:p w14:paraId="68107428" w14:textId="77777777" w:rsidR="00C70878" w:rsidRDefault="00E11669">
      <w:pPr>
        <w:wordWrap w:val="0"/>
        <w:overflowPunct w:val="0"/>
        <w:autoSpaceDE w:val="0"/>
        <w:autoSpaceDN w:val="0"/>
        <w:rPr>
          <w:color w:val="000000" w:themeColor="text1"/>
          <w:sz w:val="21"/>
        </w:rPr>
      </w:pPr>
      <w:r>
        <w:rPr>
          <w:rFonts w:hint="eastAsia"/>
          <w:color w:val="000000" w:themeColor="text1"/>
          <w:sz w:val="21"/>
        </w:rPr>
        <w:t>4　受注者は，この契約の履行に関して知り得た秘密を漏らしてはならない。</w:t>
      </w:r>
    </w:p>
    <w:p w14:paraId="5A4513D2"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5　この契約書に定める催告，請求，通知，報告，申出，承諾及び解除は，書面により行わなければならない。</w:t>
      </w:r>
    </w:p>
    <w:p w14:paraId="271651B5" w14:textId="77777777" w:rsidR="00C70878" w:rsidRDefault="00E11669">
      <w:pPr>
        <w:wordWrap w:val="0"/>
        <w:overflowPunct w:val="0"/>
        <w:autoSpaceDE w:val="0"/>
        <w:autoSpaceDN w:val="0"/>
        <w:rPr>
          <w:color w:val="000000" w:themeColor="text1"/>
          <w:sz w:val="21"/>
        </w:rPr>
      </w:pPr>
      <w:r>
        <w:rPr>
          <w:rFonts w:hint="eastAsia"/>
          <w:color w:val="000000" w:themeColor="text1"/>
          <w:sz w:val="21"/>
        </w:rPr>
        <w:t>6　この契約の履行に関して発注者と受注者との間で用いる言語は，日本語とする。</w:t>
      </w:r>
    </w:p>
    <w:p w14:paraId="1E494E3E" w14:textId="77777777" w:rsidR="00C70878" w:rsidRDefault="00E11669">
      <w:pPr>
        <w:wordWrap w:val="0"/>
        <w:overflowPunct w:val="0"/>
        <w:autoSpaceDE w:val="0"/>
        <w:autoSpaceDN w:val="0"/>
        <w:rPr>
          <w:color w:val="000000" w:themeColor="text1"/>
          <w:sz w:val="21"/>
        </w:rPr>
      </w:pPr>
      <w:r>
        <w:rPr>
          <w:rFonts w:hint="eastAsia"/>
          <w:color w:val="000000" w:themeColor="text1"/>
          <w:sz w:val="21"/>
        </w:rPr>
        <w:t>7　この契約書に定める金銭の支払に用いる通貨は，日本円とする。</w:t>
      </w:r>
    </w:p>
    <w:p w14:paraId="7D4B70EB"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8　この契約の履行に関して発注者と受注者との間で用いる計量単位は，設計図書に特別の定めがある場合を除き，計量法(平成</w:t>
      </w:r>
      <w:r>
        <w:rPr>
          <w:color w:val="000000" w:themeColor="text1"/>
          <w:sz w:val="21"/>
        </w:rPr>
        <w:t>4</w:t>
      </w:r>
      <w:r>
        <w:rPr>
          <w:rFonts w:hint="eastAsia"/>
          <w:color w:val="000000" w:themeColor="text1"/>
          <w:sz w:val="21"/>
        </w:rPr>
        <w:t>年法律第51号)に定めるところによるものとする。</w:t>
      </w:r>
    </w:p>
    <w:p w14:paraId="5237E3C0"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9　この契約書及び設計図書における期間の定めについては，民法(明治29年法律第89号)及び商法(明治32年法律第48号)の定めるところによるものとする。</w:t>
      </w:r>
    </w:p>
    <w:p w14:paraId="45292AAB" w14:textId="77777777" w:rsidR="00C70878" w:rsidRDefault="00E11669">
      <w:pPr>
        <w:wordWrap w:val="0"/>
        <w:overflowPunct w:val="0"/>
        <w:autoSpaceDE w:val="0"/>
        <w:autoSpaceDN w:val="0"/>
        <w:rPr>
          <w:color w:val="000000" w:themeColor="text1"/>
          <w:sz w:val="21"/>
        </w:rPr>
      </w:pPr>
      <w:r>
        <w:rPr>
          <w:rFonts w:hint="eastAsia"/>
          <w:color w:val="000000" w:themeColor="text1"/>
          <w:sz w:val="21"/>
        </w:rPr>
        <w:t>10　この契約は，日本国の法令に準拠するものとする。</w:t>
      </w:r>
    </w:p>
    <w:p w14:paraId="5756CDDE"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11　この契約に係る訴訟については，日本国の裁判所をもって合意による専属的管轄裁判所とする。</w:t>
      </w:r>
    </w:p>
    <w:p w14:paraId="38249F22"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12　この契約締結後，消費税法(昭和63年法律第108号)及び地方税法(昭和25年法律第226号)の改正等によって消費税及び地方消費税の額(以下この項において「消費税相当額」という。)に変動が生じた場合は，発注者は，この契約をなんら変更することなく契約金額に消費税相当額を加減して支払うものとする。ただし，発注者又は受注者が必要と認めるときは，協議の上，この契約を変更し，消費税相当額を加減して支払うものとする。</w:t>
      </w:r>
    </w:p>
    <w:p w14:paraId="6FF99AE3"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13　受注者が共同企業体を結成している場合においては，発注者は，この契約に基づくすべ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55B7F7DD"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(関連工事の調整)</w:t>
      </w:r>
    </w:p>
    <w:p w14:paraId="0DACCDCD"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第2条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第三者の行う工事の円滑な施工に協力しなければならない。</w:t>
      </w:r>
    </w:p>
    <w:p w14:paraId="395FF642"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(着手届等)</w:t>
      </w:r>
    </w:p>
    <w:p w14:paraId="31771213"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第3条　受注者は，この契約締結後10日以内に設計図書に基づいて，着手届，工程表及び施工体制台</w:t>
      </w:r>
      <w:r>
        <w:rPr>
          <w:rFonts w:hint="eastAsia"/>
          <w:color w:val="000000" w:themeColor="text1"/>
          <w:sz w:val="21"/>
        </w:rPr>
        <w:lastRenderedPageBreak/>
        <w:t>帳の写し(公共工事の入札及び契約の適正化の促進に関する法律(平成12年法律第127号)第15条第2項の規定に該当する場合に限る。)を発注者に提出しなければならない。</w:t>
      </w:r>
    </w:p>
    <w:p w14:paraId="3FFD4369" w14:textId="77777777" w:rsidR="00C70878" w:rsidRDefault="00E11669">
      <w:pPr>
        <w:wordWrap w:val="0"/>
        <w:overflowPunct w:val="0"/>
        <w:autoSpaceDE w:val="0"/>
        <w:autoSpaceDN w:val="0"/>
        <w:rPr>
          <w:color w:val="000000" w:themeColor="text1"/>
          <w:sz w:val="21"/>
        </w:rPr>
      </w:pPr>
      <w:r>
        <w:rPr>
          <w:rFonts w:hint="eastAsia"/>
          <w:color w:val="000000" w:themeColor="text1"/>
          <w:sz w:val="21"/>
        </w:rPr>
        <w:t>2　工程表は，発注者及び受注者を拘束するものではない。</w:t>
      </w:r>
    </w:p>
    <w:p w14:paraId="720FEB2F"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(契約の保証)</w:t>
      </w:r>
    </w:p>
    <w:p w14:paraId="67BE5452"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w:t>
      </w:r>
      <w:r>
        <w:rPr>
          <w:color w:val="000000" w:themeColor="text1"/>
          <w:sz w:val="21"/>
        </w:rPr>
        <w:t>4</w:t>
      </w:r>
      <w:r>
        <w:rPr>
          <w:rFonts w:hint="eastAsia"/>
          <w:color w:val="000000" w:themeColor="text1"/>
          <w:sz w:val="21"/>
        </w:rPr>
        <w:t>条　受注者は，この契約の締結と同時に，頭書の契約保証金により，次の各号のいずれかに掲げる保証を付さなければならない。ただし，第</w:t>
      </w:r>
      <w:r>
        <w:rPr>
          <w:color w:val="000000" w:themeColor="text1"/>
          <w:sz w:val="21"/>
        </w:rPr>
        <w:t>5</w:t>
      </w:r>
      <w:r>
        <w:rPr>
          <w:rFonts w:hint="eastAsia"/>
          <w:color w:val="000000" w:themeColor="text1"/>
          <w:sz w:val="21"/>
        </w:rPr>
        <w:t>号の場合においては，履行保証保険契約の締結後，直ちにその保険証券を発注者に寄託しなければならない。</w:t>
      </w:r>
    </w:p>
    <w:p w14:paraId="0BB5BD83"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w:t>
      </w:r>
      <w:r>
        <w:rPr>
          <w:color w:val="000000" w:themeColor="text1"/>
          <w:sz w:val="21"/>
        </w:rPr>
        <w:t>1</w:t>
      </w:r>
      <w:r>
        <w:rPr>
          <w:rFonts w:hint="eastAsia"/>
          <w:color w:val="000000" w:themeColor="text1"/>
          <w:sz w:val="21"/>
        </w:rPr>
        <w:t>)　契約保証金の納付</w:t>
      </w:r>
    </w:p>
    <w:p w14:paraId="5633F765"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w:t>
      </w:r>
      <w:r>
        <w:rPr>
          <w:color w:val="000000" w:themeColor="text1"/>
          <w:sz w:val="21"/>
        </w:rPr>
        <w:t>2</w:t>
      </w:r>
      <w:r>
        <w:rPr>
          <w:rFonts w:hint="eastAsia"/>
          <w:color w:val="000000" w:themeColor="text1"/>
          <w:sz w:val="21"/>
        </w:rPr>
        <w:t>)　契約保証金に代わる担保となる有価証券等の提供</w:t>
      </w:r>
    </w:p>
    <w:p w14:paraId="22A6CF5C" w14:textId="77777777" w:rsidR="00C70878" w:rsidRDefault="00E11669">
      <w:pPr>
        <w:wordWrap w:val="0"/>
        <w:overflowPunct w:val="0"/>
        <w:autoSpaceDE w:val="0"/>
        <w:autoSpaceDN w:val="0"/>
        <w:ind w:leftChars="81" w:left="421" w:hangingChars="100" w:hanging="210"/>
        <w:rPr>
          <w:color w:val="000000" w:themeColor="text1"/>
          <w:sz w:val="21"/>
        </w:rPr>
      </w:pPr>
      <w:r>
        <w:rPr>
          <w:rFonts w:hint="eastAsia"/>
          <w:color w:val="000000" w:themeColor="text1"/>
          <w:sz w:val="21"/>
        </w:rPr>
        <w:t>(</w:t>
      </w:r>
      <w:r>
        <w:rPr>
          <w:color w:val="000000" w:themeColor="text1"/>
          <w:sz w:val="21"/>
        </w:rPr>
        <w:t>3</w:t>
      </w:r>
      <w:r>
        <w:rPr>
          <w:rFonts w:hint="eastAsia"/>
          <w:color w:val="000000" w:themeColor="text1"/>
          <w:sz w:val="21"/>
        </w:rPr>
        <w:t>)　この契約による債務の不履行により生ずる損害金の支払を保証する銀行，発注者が確実と認める金融機関又は公共工事の前払金保証事業に関する法律(昭和27年法律第184号)第</w:t>
      </w:r>
      <w:r>
        <w:rPr>
          <w:color w:val="000000" w:themeColor="text1"/>
          <w:sz w:val="21"/>
        </w:rPr>
        <w:t>2</w:t>
      </w:r>
      <w:r>
        <w:rPr>
          <w:rFonts w:hint="eastAsia"/>
          <w:color w:val="000000" w:themeColor="text1"/>
          <w:sz w:val="21"/>
        </w:rPr>
        <w:t>条第</w:t>
      </w:r>
      <w:r>
        <w:rPr>
          <w:color w:val="000000" w:themeColor="text1"/>
          <w:sz w:val="21"/>
        </w:rPr>
        <w:t>4</w:t>
      </w:r>
      <w:r>
        <w:rPr>
          <w:rFonts w:hint="eastAsia"/>
          <w:color w:val="000000" w:themeColor="text1"/>
          <w:sz w:val="21"/>
        </w:rPr>
        <w:t>項に規定する保証事業会社(第35条から第37条までにおいて「保証事業会社」という。)の保証</w:t>
      </w:r>
    </w:p>
    <w:p w14:paraId="746DC4F3"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w:t>
      </w:r>
      <w:r>
        <w:rPr>
          <w:color w:val="000000" w:themeColor="text1"/>
          <w:sz w:val="21"/>
        </w:rPr>
        <w:t>4</w:t>
      </w:r>
      <w:r>
        <w:rPr>
          <w:rFonts w:hint="eastAsia"/>
          <w:color w:val="000000" w:themeColor="text1"/>
          <w:sz w:val="21"/>
        </w:rPr>
        <w:t>)　この契約による債務の履行を保証する公共工事履行保証証券による保証</w:t>
      </w:r>
    </w:p>
    <w:p w14:paraId="322997E3"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w:t>
      </w:r>
      <w:r>
        <w:rPr>
          <w:color w:val="000000" w:themeColor="text1"/>
          <w:sz w:val="21"/>
        </w:rPr>
        <w:t>5</w:t>
      </w:r>
      <w:r>
        <w:rPr>
          <w:rFonts w:hint="eastAsia"/>
          <w:color w:val="000000" w:themeColor="text1"/>
          <w:sz w:val="21"/>
        </w:rPr>
        <w:t>)　この契約による債務の不履行により生ずる損害をてん補する履行保証保険契約の締結</w:t>
      </w:r>
    </w:p>
    <w:p w14:paraId="00B4B1D1"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2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2F1643F1"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3　第1項の保証に係る契約保証金の額，保証金額又は保険金額(第6項において「保証の額」という。)は，請負代金額の10分の</w:t>
      </w:r>
      <w:r>
        <w:rPr>
          <w:color w:val="000000" w:themeColor="text1"/>
          <w:sz w:val="21"/>
        </w:rPr>
        <w:t>1</w:t>
      </w:r>
      <w:r>
        <w:rPr>
          <w:rFonts w:hint="eastAsia"/>
          <w:color w:val="000000" w:themeColor="text1"/>
          <w:sz w:val="21"/>
        </w:rPr>
        <w:t>以上としなければならない。</w:t>
      </w:r>
    </w:p>
    <w:p w14:paraId="0439440E"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4　受注者が第1項第3号から第5号までのいずれかに掲げる保証を付する場合は，当該保証は第56条第3項各号に規定する者による契約の解除についても保証するものでなければならない。</w:t>
      </w:r>
    </w:p>
    <w:p w14:paraId="23F4815A"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5　第</w:t>
      </w:r>
      <w:r>
        <w:rPr>
          <w:color w:val="000000" w:themeColor="text1"/>
          <w:sz w:val="21"/>
        </w:rPr>
        <w:t>1</w:t>
      </w:r>
      <w:r>
        <w:rPr>
          <w:rFonts w:hint="eastAsia"/>
          <w:color w:val="000000" w:themeColor="text1"/>
          <w:sz w:val="21"/>
        </w:rPr>
        <w:t>項の規定により，受注者が同項第</w:t>
      </w:r>
      <w:r>
        <w:rPr>
          <w:color w:val="000000" w:themeColor="text1"/>
          <w:sz w:val="21"/>
        </w:rPr>
        <w:t>2</w:t>
      </w:r>
      <w:r>
        <w:rPr>
          <w:rFonts w:hint="eastAsia"/>
          <w:color w:val="000000" w:themeColor="text1"/>
          <w:sz w:val="21"/>
        </w:rPr>
        <w:t>号又は第</w:t>
      </w:r>
      <w:r>
        <w:rPr>
          <w:color w:val="000000" w:themeColor="text1"/>
          <w:sz w:val="21"/>
        </w:rPr>
        <w:t>3</w:t>
      </w:r>
      <w:r>
        <w:rPr>
          <w:rFonts w:hint="eastAsia"/>
          <w:color w:val="000000" w:themeColor="text1"/>
          <w:sz w:val="21"/>
        </w:rPr>
        <w:t>号に掲げる保証を付したときは，当該保証は契約保証金に代わる担保の提供として行われたものとし，同項第</w:t>
      </w:r>
      <w:r>
        <w:rPr>
          <w:color w:val="000000" w:themeColor="text1"/>
          <w:sz w:val="21"/>
        </w:rPr>
        <w:t>4</w:t>
      </w:r>
      <w:r>
        <w:rPr>
          <w:rFonts w:hint="eastAsia"/>
          <w:color w:val="000000" w:themeColor="text1"/>
          <w:sz w:val="21"/>
        </w:rPr>
        <w:t>号又は第</w:t>
      </w:r>
      <w:r>
        <w:rPr>
          <w:color w:val="000000" w:themeColor="text1"/>
          <w:sz w:val="21"/>
        </w:rPr>
        <w:t>5</w:t>
      </w:r>
      <w:r>
        <w:rPr>
          <w:rFonts w:hint="eastAsia"/>
          <w:color w:val="000000" w:themeColor="text1"/>
          <w:sz w:val="21"/>
        </w:rPr>
        <w:t>号に掲げる保証を付したときは，契約保証金の納付を免除する。</w:t>
      </w:r>
    </w:p>
    <w:p w14:paraId="761314A0"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6　請負代金額の変更があった場合には，保証の額が変更後の請負代金額の10分の</w:t>
      </w:r>
      <w:r>
        <w:rPr>
          <w:color w:val="000000" w:themeColor="text1"/>
          <w:sz w:val="21"/>
        </w:rPr>
        <w:t>1</w:t>
      </w:r>
      <w:r>
        <w:rPr>
          <w:rFonts w:hint="eastAsia"/>
          <w:color w:val="000000" w:themeColor="text1"/>
          <w:sz w:val="21"/>
        </w:rPr>
        <w:t>に達するまで，発注者は，保証の額の増額を請求することができ，受注者は，保証の額の減額を請求することができる。</w:t>
      </w:r>
    </w:p>
    <w:p w14:paraId="550B25CA"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(権利義務の譲渡等)</w:t>
      </w:r>
    </w:p>
    <w:p w14:paraId="27B58895"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w:t>
      </w:r>
      <w:r>
        <w:rPr>
          <w:color w:val="000000" w:themeColor="text1"/>
          <w:sz w:val="21"/>
        </w:rPr>
        <w:t>5</w:t>
      </w:r>
      <w:r>
        <w:rPr>
          <w:rFonts w:hint="eastAsia"/>
          <w:color w:val="000000" w:themeColor="text1"/>
          <w:sz w:val="21"/>
        </w:rPr>
        <w:t>条　受注者は，この契約により生ずる権利又は義務を第三者に譲渡し，又は承継させてはならない。ただし，あらかじめ，発注者の承諾を得た場合は，この限りでない。</w:t>
      </w:r>
    </w:p>
    <w:p w14:paraId="7A457991"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2</w:t>
      </w:r>
      <w:r>
        <w:rPr>
          <w:rFonts w:hint="eastAsia"/>
          <w:color w:val="000000" w:themeColor="text1"/>
          <w:sz w:val="21"/>
        </w:rPr>
        <w:t xml:space="preserve">　受注者は，工事目的物並びに工事材料(工場製品を含む。以下同じ。)のうち第12条第</w:t>
      </w:r>
      <w:r>
        <w:rPr>
          <w:color w:val="000000" w:themeColor="text1"/>
          <w:sz w:val="21"/>
        </w:rPr>
        <w:t>2</w:t>
      </w:r>
      <w:r>
        <w:rPr>
          <w:rFonts w:hint="eastAsia"/>
          <w:color w:val="000000" w:themeColor="text1"/>
          <w:sz w:val="21"/>
        </w:rPr>
        <w:t>項の規定による検査に合格したもの及び第39条第</w:t>
      </w:r>
      <w:r>
        <w:rPr>
          <w:color w:val="000000" w:themeColor="text1"/>
          <w:sz w:val="21"/>
        </w:rPr>
        <w:t>3</w:t>
      </w:r>
      <w:r>
        <w:rPr>
          <w:rFonts w:hint="eastAsia"/>
          <w:color w:val="000000" w:themeColor="text1"/>
          <w:sz w:val="21"/>
        </w:rPr>
        <w:t>項の規定による部分払のための確認を受けたもの並びに工事仮設物を第三者に譲渡し，貸与し，又は抵当権その他の担保の目的に供してはならない。ただし，あらかじめ，発注者の承諾を得た場合は，この限りでない。</w:t>
      </w:r>
    </w:p>
    <w:p w14:paraId="5655ADC7"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3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1項ただし書の承諾をしなければならない。</w:t>
      </w:r>
    </w:p>
    <w:p w14:paraId="2FF8A01C"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4　受注者が前項の規定により，第</w:t>
      </w:r>
      <w:r>
        <w:rPr>
          <w:color w:val="000000" w:themeColor="text1"/>
          <w:sz w:val="21"/>
        </w:rPr>
        <w:t>1</w:t>
      </w:r>
      <w:r>
        <w:rPr>
          <w:rFonts w:hint="eastAsia"/>
          <w:color w:val="000000" w:themeColor="text1"/>
          <w:sz w:val="21"/>
        </w:rPr>
        <w:t>項ただし書の承諾を受けた場合は，請負代金債権の譲渡により</w:t>
      </w:r>
      <w:r>
        <w:rPr>
          <w:rFonts w:hint="eastAsia"/>
          <w:color w:val="000000" w:themeColor="text1"/>
          <w:sz w:val="21"/>
        </w:rPr>
        <w:lastRenderedPageBreak/>
        <w:t>得た資金をこの契約の目的物に係る工事の施工以外に使用してはならず，またその使途を疎明する書類を発注者に提出しなければならない。</w:t>
      </w:r>
    </w:p>
    <w:p w14:paraId="70230C77"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(下請負の制限等)</w:t>
      </w:r>
    </w:p>
    <w:p w14:paraId="0BA21736"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w:t>
      </w:r>
      <w:r>
        <w:rPr>
          <w:color w:val="000000" w:themeColor="text1"/>
          <w:sz w:val="21"/>
        </w:rPr>
        <w:t>6</w:t>
      </w:r>
      <w:r>
        <w:rPr>
          <w:rFonts w:hint="eastAsia"/>
          <w:color w:val="000000" w:themeColor="text1"/>
          <w:sz w:val="21"/>
        </w:rPr>
        <w:t>条　受注者は，工事の全部若しくはその主たる部分又は他の部分から独立してその機能を発揮する工作物の工事を一括して第三者に委任し，又は請け負わせてはならない。</w:t>
      </w:r>
    </w:p>
    <w:p w14:paraId="64612E55"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2　受注者は，工事の一部を第三者に委任し，又は請け負わせるときは，あらかじめその下請負人の名称，下請負代金額，下請負の内容その他必要な事項について発注者の承認を受けなければならない。</w:t>
      </w:r>
    </w:p>
    <w:p w14:paraId="7F3B6A29"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3　受注者は，発注者の指名停止の措置を受けている者及び第49条第1項第11号アからキまでに該当する者を受任者又は下請負人としてはならない。</w:t>
      </w:r>
    </w:p>
    <w:p w14:paraId="2564ADB1"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4　第49条第1項第11号アからキまでに該当する者を受任者又は下請負人としていた場合，発注者は受注者に対して，当該契約の解除を求めることができる。</w:t>
      </w:r>
    </w:p>
    <w:p w14:paraId="22683073" w14:textId="77777777" w:rsidR="00C70878" w:rsidRDefault="00E11669">
      <w:pPr>
        <w:wordWrap w:val="0"/>
        <w:overflowPunct w:val="0"/>
        <w:autoSpaceDE w:val="0"/>
        <w:autoSpaceDN w:val="0"/>
        <w:rPr>
          <w:color w:val="000000" w:themeColor="text1"/>
          <w:sz w:val="21"/>
        </w:rPr>
      </w:pPr>
      <w:r>
        <w:rPr>
          <w:rFonts w:hint="eastAsia"/>
          <w:color w:val="000000" w:themeColor="text1"/>
          <w:sz w:val="21"/>
        </w:rPr>
        <w:t>5　前項の規定により契約の解除を行った場合の一切の責任は，受注者が負うものとする。</w:t>
      </w:r>
    </w:p>
    <w:p w14:paraId="12177AC1"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6　受注者は，発注者が設計図書においてあらかじめ指定した部分を第三者に委任し，又は請け負わせてはならない。</w:t>
      </w:r>
    </w:p>
    <w:p w14:paraId="29CD02D3"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(特許権等の使用)</w:t>
      </w:r>
    </w:p>
    <w:p w14:paraId="38F221C8"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第7条　受注者は，特許権，実用新案権，意匠権，商標権その他日本国の法令に基づき保護される第三者の権利(以下この条において「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3C06DA49" w14:textId="77777777" w:rsidR="00C70878" w:rsidRDefault="00E11669">
      <w:pPr>
        <w:wordWrap w:val="0"/>
        <w:overflowPunct w:val="0"/>
        <w:autoSpaceDE w:val="0"/>
        <w:autoSpaceDN w:val="0"/>
        <w:ind w:leftChars="100" w:left="260"/>
        <w:rPr>
          <w:color w:val="000000" w:themeColor="text1"/>
          <w:sz w:val="21"/>
        </w:rPr>
      </w:pPr>
      <w:r>
        <w:rPr>
          <w:rFonts w:hint="eastAsia"/>
          <w:color w:val="000000" w:themeColor="text1"/>
          <w:sz w:val="21"/>
        </w:rPr>
        <w:t>(監督職員)</w:t>
      </w:r>
    </w:p>
    <w:p w14:paraId="6DF0FA2F"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第8条　発注者は，監督職員を置いたときは，その氏名を受注者に通知しなければならない。監督職員を変更したときも同様とする。</w:t>
      </w:r>
    </w:p>
    <w:p w14:paraId="50BACAD8"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2</w:t>
      </w:r>
      <w:r>
        <w:rPr>
          <w:rFonts w:hint="eastAsia"/>
          <w:color w:val="000000" w:themeColor="text1"/>
          <w:sz w:val="21"/>
        </w:rPr>
        <w:t xml:space="preserve">　監督職員は，この契約書の他の条項に定めるもの及びこの契約書に基づく発注者の権限とされる事項のうち発注者が必要と認めて監督職員に委任したもののほか，設計図書に定めるところにより，次に掲げる権限を有する。</w:t>
      </w:r>
    </w:p>
    <w:p w14:paraId="29049E5B"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w:t>
      </w:r>
      <w:r>
        <w:rPr>
          <w:color w:val="000000" w:themeColor="text1"/>
          <w:sz w:val="21"/>
        </w:rPr>
        <w:t>1</w:t>
      </w:r>
      <w:r>
        <w:rPr>
          <w:rFonts w:hint="eastAsia"/>
          <w:color w:val="000000" w:themeColor="text1"/>
          <w:sz w:val="21"/>
        </w:rPr>
        <w:t xml:space="preserve">)　この契約の履行についての受注者又は受注者の現場代理人に対する指示，承諾又は協議 </w:t>
      </w:r>
    </w:p>
    <w:p w14:paraId="313BD364" w14:textId="77777777" w:rsidR="00C70878" w:rsidRDefault="00E11669">
      <w:pPr>
        <w:wordWrap w:val="0"/>
        <w:overflowPunct w:val="0"/>
        <w:autoSpaceDE w:val="0"/>
        <w:autoSpaceDN w:val="0"/>
        <w:ind w:leftChars="81" w:left="421" w:hangingChars="100" w:hanging="210"/>
        <w:rPr>
          <w:color w:val="000000" w:themeColor="text1"/>
          <w:sz w:val="21"/>
        </w:rPr>
      </w:pPr>
      <w:r>
        <w:rPr>
          <w:rFonts w:hint="eastAsia"/>
          <w:color w:val="000000" w:themeColor="text1"/>
          <w:sz w:val="21"/>
        </w:rPr>
        <w:t>(</w:t>
      </w:r>
      <w:r>
        <w:rPr>
          <w:color w:val="000000" w:themeColor="text1"/>
          <w:sz w:val="21"/>
        </w:rPr>
        <w:t>2</w:t>
      </w:r>
      <w:r>
        <w:rPr>
          <w:rFonts w:hint="eastAsia"/>
          <w:color w:val="000000" w:themeColor="text1"/>
          <w:sz w:val="21"/>
        </w:rPr>
        <w:t>)　設計図書に基づく工事の施工のための詳細図等の作成及び交付又は受注者が作成した詳細図等の承諾</w:t>
      </w:r>
    </w:p>
    <w:p w14:paraId="5F295DFF" w14:textId="77777777" w:rsidR="00C70878" w:rsidRDefault="00E11669">
      <w:pPr>
        <w:wordWrap w:val="0"/>
        <w:overflowPunct w:val="0"/>
        <w:autoSpaceDE w:val="0"/>
        <w:autoSpaceDN w:val="0"/>
        <w:ind w:leftChars="81" w:left="421" w:hangingChars="100" w:hanging="210"/>
        <w:rPr>
          <w:color w:val="000000" w:themeColor="text1"/>
          <w:sz w:val="21"/>
        </w:rPr>
      </w:pPr>
      <w:r>
        <w:rPr>
          <w:rFonts w:hint="eastAsia"/>
          <w:color w:val="000000" w:themeColor="text1"/>
          <w:sz w:val="21"/>
        </w:rPr>
        <w:t>(</w:t>
      </w:r>
      <w:r>
        <w:rPr>
          <w:color w:val="000000" w:themeColor="text1"/>
          <w:sz w:val="21"/>
        </w:rPr>
        <w:t>3</w:t>
      </w:r>
      <w:r>
        <w:rPr>
          <w:rFonts w:hint="eastAsia"/>
          <w:color w:val="000000" w:themeColor="text1"/>
          <w:sz w:val="21"/>
        </w:rPr>
        <w:t>)　設計図書に基づく工程の管理，立会い，工事の施工状況の検査又は工事材料の試験若しくは検査(確認を含む。)</w:t>
      </w:r>
    </w:p>
    <w:p w14:paraId="5107E217"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w:t>
      </w:r>
      <w:r>
        <w:rPr>
          <w:color w:val="000000" w:themeColor="text1"/>
          <w:sz w:val="21"/>
        </w:rPr>
        <w:t>4</w:t>
      </w:r>
      <w:r>
        <w:rPr>
          <w:rFonts w:hint="eastAsia"/>
          <w:color w:val="000000" w:themeColor="text1"/>
          <w:sz w:val="21"/>
        </w:rPr>
        <w:t>)　設計図書の軽微な変更に係る指示又は協議</w:t>
      </w:r>
    </w:p>
    <w:p w14:paraId="3679801F"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3</w:t>
      </w:r>
      <w:r>
        <w:rPr>
          <w:rFonts w:hint="eastAsia"/>
          <w:color w:val="000000" w:themeColor="text1"/>
          <w:sz w:val="21"/>
        </w:rPr>
        <w:t xml:space="preserve">　発注者は，</w:t>
      </w:r>
      <w:r>
        <w:rPr>
          <w:color w:val="000000" w:themeColor="text1"/>
          <w:sz w:val="21"/>
        </w:rPr>
        <w:t>2</w:t>
      </w:r>
      <w:r>
        <w:rPr>
          <w:rFonts w:hint="eastAsia"/>
          <w:color w:val="000000" w:themeColor="text1"/>
          <w:sz w:val="21"/>
        </w:rPr>
        <w:t>人以上の監督職員を置き，前項の権限を分担させたときにあってはそれぞれの監督職員の有する権限の内容を，監督職員にこの契約書に基づく発注者の権限の一部を委任したときにあっては当該委任した権限の内容を，受注者に通知しなければならない。</w:t>
      </w:r>
    </w:p>
    <w:p w14:paraId="6E34F116"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4</w:t>
      </w:r>
      <w:r>
        <w:rPr>
          <w:rFonts w:hint="eastAsia"/>
          <w:color w:val="000000" w:themeColor="text1"/>
          <w:sz w:val="21"/>
        </w:rPr>
        <w:t xml:space="preserve">　第</w:t>
      </w:r>
      <w:r>
        <w:rPr>
          <w:color w:val="000000" w:themeColor="text1"/>
          <w:sz w:val="21"/>
        </w:rPr>
        <w:t>2</w:t>
      </w:r>
      <w:r>
        <w:rPr>
          <w:rFonts w:hint="eastAsia"/>
          <w:color w:val="000000" w:themeColor="text1"/>
          <w:sz w:val="21"/>
        </w:rPr>
        <w:t>項の規定に基づく監督職員の指示又は承諾は，原則として，書面により行わなければならない。</w:t>
      </w:r>
    </w:p>
    <w:p w14:paraId="0011D24E"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lastRenderedPageBreak/>
        <w:t>5</w:t>
      </w:r>
      <w:r>
        <w:rPr>
          <w:rFonts w:hint="eastAsia"/>
          <w:color w:val="000000" w:themeColor="text1"/>
          <w:sz w:val="21"/>
        </w:rPr>
        <w:t xml:space="preserve">　この契約書に定める催告，請求，通知，報告，申出，承諾及び解除については，設計図書に定めるものを除き，監督職員を経由して行うものとする。この場合においては，監督職員に到達した日をもって発注者に到達したものとみなす。</w:t>
      </w:r>
    </w:p>
    <w:p w14:paraId="46BDB0CF"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(現場代理人及び主任技術者等)</w:t>
      </w:r>
    </w:p>
    <w:p w14:paraId="7634D10F"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第9条　受注者は，現場代理人並びに工事現場における工事の施工の技術上の管理をつかさどる主任技術者(建設業法(昭和24年法律第100号)第26条第2項の規定に該当する場合は監理技術者，同条第3項本文の規定に該当する場合又は入札公告において主任技術者若しくは監理技術者の専任配置を求めている場合は専任の主任技術者又は専任の監理技術者，同項ただし書の規定に該当する場合(同条第4項の規定に該当する場合を除く。)は監理技術者及び監理技術者補佐(同項ただし書に規定する当該監理技術者の行うべき職務を補佐する者をいう。以下同じ。)，同条第5項の規定に該当する場合は監理技術者資格者証の交付を受けた専任の監理技術者)及び専門技術者(同法第26条の2に規定する技術者をいう。以下同じ。)を定めて工事現場に設置し，設計図書に定めるところにより，その氏名その他必要な事項を発注者に通知しなければならない。これらの者を変更したときも，同様とする。</w:t>
      </w:r>
    </w:p>
    <w:p w14:paraId="63452E73"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2</w:t>
      </w:r>
      <w:r>
        <w:rPr>
          <w:rFonts w:hint="eastAsia"/>
          <w:color w:val="000000" w:themeColor="text1"/>
          <w:sz w:val="21"/>
        </w:rPr>
        <w:t xml:space="preserve">　現場代理人は，この契約の履行に関し，工事現場に常駐し，その運営，取締りを行うほか，請負代金額の変更，工期の変更，請負代金の請求及び受領，第11条第</w:t>
      </w:r>
      <w:r>
        <w:rPr>
          <w:color w:val="000000" w:themeColor="text1"/>
          <w:sz w:val="21"/>
        </w:rPr>
        <w:t>1</w:t>
      </w:r>
      <w:r>
        <w:rPr>
          <w:rFonts w:hint="eastAsia"/>
          <w:color w:val="000000" w:themeColor="text1"/>
          <w:sz w:val="21"/>
        </w:rPr>
        <w:t>項の請求の受理，同条第</w:t>
      </w:r>
      <w:r>
        <w:rPr>
          <w:color w:val="000000" w:themeColor="text1"/>
          <w:sz w:val="21"/>
        </w:rPr>
        <w:t>3</w:t>
      </w:r>
      <w:r>
        <w:rPr>
          <w:rFonts w:hint="eastAsia"/>
          <w:color w:val="000000" w:themeColor="text1"/>
          <w:sz w:val="21"/>
        </w:rPr>
        <w:t>項の決定及び通知，同条第</w:t>
      </w:r>
      <w:r>
        <w:rPr>
          <w:color w:val="000000" w:themeColor="text1"/>
          <w:sz w:val="21"/>
        </w:rPr>
        <w:t>4</w:t>
      </w:r>
      <w:r>
        <w:rPr>
          <w:rFonts w:hint="eastAsia"/>
          <w:color w:val="000000" w:themeColor="text1"/>
          <w:sz w:val="21"/>
        </w:rPr>
        <w:t>項の請求，同条第</w:t>
      </w:r>
      <w:r>
        <w:rPr>
          <w:color w:val="000000" w:themeColor="text1"/>
          <w:sz w:val="21"/>
        </w:rPr>
        <w:t>5</w:t>
      </w:r>
      <w:r>
        <w:rPr>
          <w:rFonts w:hint="eastAsia"/>
          <w:color w:val="000000" w:themeColor="text1"/>
          <w:sz w:val="21"/>
        </w:rPr>
        <w:t>項の通知の受理並びにこの契約の解除に係る権限を除き，この契約に基づく受注者の一切の権限を行使することができる。</w:t>
      </w:r>
    </w:p>
    <w:p w14:paraId="7013D14F"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3　発注者は，前項の規定にかかわらず，現場代理人の工事現場における運営，取締り及び権限の行使に支障がなく，かつ，発注者との連絡体制が確保されると認めた場合は，現場代理人について工事現場における常駐を要しないこととすることができる。</w:t>
      </w:r>
    </w:p>
    <w:p w14:paraId="4351B43E"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4　受注者は，第2項の規定にかかわらず，自己の有する権限のうち現場代理人に委任せず自ら行使しようとするものがあるときは，あらかじめ，当該権限の内容を発注者に通知しなければならない。</w:t>
      </w:r>
    </w:p>
    <w:p w14:paraId="307C81C5" w14:textId="77777777" w:rsidR="00C70878" w:rsidRDefault="00E11669">
      <w:pPr>
        <w:wordWrap w:val="0"/>
        <w:overflowPunct w:val="0"/>
        <w:autoSpaceDE w:val="0"/>
        <w:autoSpaceDN w:val="0"/>
        <w:rPr>
          <w:color w:val="000000" w:themeColor="text1"/>
          <w:sz w:val="21"/>
        </w:rPr>
      </w:pPr>
      <w:r>
        <w:rPr>
          <w:rFonts w:hint="eastAsia"/>
          <w:color w:val="000000" w:themeColor="text1"/>
          <w:sz w:val="21"/>
        </w:rPr>
        <w:t>5　現場代理人，監理技術者等(監理技術者，監理技術者補佐又は主任技術者をいう。以下同じ。)及び専門技術者は，相互に兼ねることができる。</w:t>
      </w:r>
    </w:p>
    <w:p w14:paraId="338B34D7"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(履行報告)</w:t>
      </w:r>
    </w:p>
    <w:p w14:paraId="7E76E083"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第10条　受注者は，設計図書に定めるところにより，契約の履行について発注者に報告しなければならない。</w:t>
      </w:r>
    </w:p>
    <w:p w14:paraId="318FFB93"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(工事関係者に関する措置請求)</w:t>
      </w:r>
    </w:p>
    <w:p w14:paraId="7BB30526"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第11条　発注者は，現場代理人がその職務(監理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1DD97F57"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2</w:t>
      </w:r>
      <w:r>
        <w:rPr>
          <w:rFonts w:hint="eastAsia"/>
          <w:color w:val="000000" w:themeColor="text1"/>
          <w:sz w:val="21"/>
        </w:rPr>
        <w:t xml:space="preserve">　発注者又は監督職員は，監理技術者等又は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3BF6DBE3"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3</w:t>
      </w:r>
      <w:r>
        <w:rPr>
          <w:rFonts w:hint="eastAsia"/>
          <w:color w:val="000000" w:themeColor="text1"/>
          <w:sz w:val="21"/>
        </w:rPr>
        <w:t xml:space="preserve">　受注者は，前</w:t>
      </w:r>
      <w:r>
        <w:rPr>
          <w:color w:val="000000" w:themeColor="text1"/>
          <w:sz w:val="21"/>
        </w:rPr>
        <w:t>2</w:t>
      </w:r>
      <w:r>
        <w:rPr>
          <w:rFonts w:hint="eastAsia"/>
          <w:color w:val="000000" w:themeColor="text1"/>
          <w:sz w:val="21"/>
        </w:rPr>
        <w:t>項の規定による請求があったときは，当該請求に係る事項について決定し，その結果を請求を受けた日から10日以内に発注者に通知しなければならない。</w:t>
      </w:r>
    </w:p>
    <w:p w14:paraId="085E5E8C"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lastRenderedPageBreak/>
        <w:t>4</w:t>
      </w:r>
      <w:r>
        <w:rPr>
          <w:rFonts w:hint="eastAsia"/>
          <w:color w:val="000000" w:themeColor="text1"/>
          <w:sz w:val="21"/>
        </w:rPr>
        <w:t xml:space="preserve">　受注者は，監督職員がその職務の執行につき著しく不適当と認められるときは，発注者に対して，その理由を明示した書面により，必要な措置をとるべきことを請求することができる。</w:t>
      </w:r>
    </w:p>
    <w:p w14:paraId="275DD47D"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5</w:t>
      </w:r>
      <w:r>
        <w:rPr>
          <w:rFonts w:hint="eastAsia"/>
          <w:color w:val="000000" w:themeColor="text1"/>
          <w:sz w:val="21"/>
        </w:rPr>
        <w:t xml:space="preserve">　発注者は，前項の規定による請求があったときは，当該請求に係る事項について決定し，その結果を請求を受けた日から10日以内に受注者に通知しなければならない。</w:t>
      </w:r>
    </w:p>
    <w:p w14:paraId="55AD78A8"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(工事材料の品質及び検査等)</w:t>
      </w:r>
    </w:p>
    <w:p w14:paraId="7AFA962D"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第12条　工事材料の品質については，設計図書に定めるところによる。設計図書にその品質が明示されていない場合にあっては，中等の品質(営繕工事にあっては，均衡を得た品質)を有するものとする。</w:t>
      </w:r>
    </w:p>
    <w:p w14:paraId="7A6031AF"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2</w:t>
      </w:r>
      <w:r>
        <w:rPr>
          <w:rFonts w:hint="eastAsia"/>
          <w:color w:val="000000" w:themeColor="text1"/>
          <w:sz w:val="21"/>
        </w:rPr>
        <w:t xml:space="preserve">　受注者は，設計図書において監督職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14:paraId="575EF1CC"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3</w:t>
      </w:r>
      <w:r>
        <w:rPr>
          <w:rFonts w:hint="eastAsia"/>
          <w:color w:val="000000" w:themeColor="text1"/>
          <w:sz w:val="21"/>
        </w:rPr>
        <w:t xml:space="preserve">　監督職員は，受注者から前項の検査を請求されたときは，請求を受けた日から</w:t>
      </w:r>
      <w:r>
        <w:rPr>
          <w:color w:val="000000" w:themeColor="text1"/>
          <w:sz w:val="21"/>
        </w:rPr>
        <w:t>7</w:t>
      </w:r>
      <w:r>
        <w:rPr>
          <w:rFonts w:hint="eastAsia"/>
          <w:color w:val="000000" w:themeColor="text1"/>
          <w:sz w:val="21"/>
        </w:rPr>
        <w:t>日以内に応じなければならない。</w:t>
      </w:r>
    </w:p>
    <w:p w14:paraId="706EF640"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4</w:t>
      </w:r>
      <w:r>
        <w:rPr>
          <w:rFonts w:hint="eastAsia"/>
          <w:color w:val="000000" w:themeColor="text1"/>
          <w:sz w:val="21"/>
        </w:rPr>
        <w:t xml:space="preserve">　受注者は，工事現場内に搬入した工事材料を監督職員の承諾を受けないで工事現場外に搬出してはならない。</w:t>
      </w:r>
    </w:p>
    <w:p w14:paraId="6BE9D89A"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5</w:t>
      </w:r>
      <w:r>
        <w:rPr>
          <w:rFonts w:hint="eastAsia"/>
          <w:color w:val="000000" w:themeColor="text1"/>
          <w:sz w:val="21"/>
        </w:rPr>
        <w:t xml:space="preserve">　受注者は，前項の規定にかかわらず，第2項の検査の結果不合格と決定された工事材料については，当該決定を受けた日から</w:t>
      </w:r>
      <w:r>
        <w:rPr>
          <w:color w:val="000000" w:themeColor="text1"/>
          <w:sz w:val="21"/>
        </w:rPr>
        <w:t>7</w:t>
      </w:r>
      <w:r>
        <w:rPr>
          <w:rFonts w:hint="eastAsia"/>
          <w:color w:val="000000" w:themeColor="text1"/>
          <w:sz w:val="21"/>
        </w:rPr>
        <w:t>日以内に工事現場外に搬出しなければならない。</w:t>
      </w:r>
    </w:p>
    <w:p w14:paraId="052786C2"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(監督職員の立会い及び工事記録の整備等)</w:t>
      </w:r>
    </w:p>
    <w:p w14:paraId="586968DD"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第13条　受注者は，設計図書において監督職員の立会いの上，調合し，又は調合について見本検査を受けるものと指定された工事材料については，当該立会いを受けて調合し，又は当該見本検査に合格したものを使用しなければならない。</w:t>
      </w:r>
    </w:p>
    <w:p w14:paraId="5EE8BC73"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2</w:t>
      </w:r>
      <w:r>
        <w:rPr>
          <w:rFonts w:hint="eastAsia"/>
          <w:color w:val="000000" w:themeColor="text1"/>
          <w:sz w:val="21"/>
        </w:rPr>
        <w:t xml:space="preserve">　受注者は，設計図書において監督職員の立会いの上，施工するものと指定された工事については，当該立会いを受けて施工しなければならない。</w:t>
      </w:r>
    </w:p>
    <w:p w14:paraId="219283A3"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3</w:t>
      </w:r>
      <w:r>
        <w:rPr>
          <w:rFonts w:hint="eastAsia"/>
          <w:color w:val="000000" w:themeColor="text1"/>
          <w:sz w:val="21"/>
        </w:rPr>
        <w:t xml:space="preserve">　受注者は，前</w:t>
      </w:r>
      <w:r>
        <w:rPr>
          <w:color w:val="000000" w:themeColor="text1"/>
          <w:sz w:val="21"/>
        </w:rPr>
        <w:t>2</w:t>
      </w:r>
      <w:r>
        <w:rPr>
          <w:rFonts w:hint="eastAsia"/>
          <w:color w:val="000000" w:themeColor="text1"/>
          <w:sz w:val="21"/>
        </w:rPr>
        <w:t>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職員の請求があったときは，当該請求を受けた日から</w:t>
      </w:r>
      <w:r>
        <w:rPr>
          <w:color w:val="000000" w:themeColor="text1"/>
          <w:sz w:val="21"/>
        </w:rPr>
        <w:t>7</w:t>
      </w:r>
      <w:r>
        <w:rPr>
          <w:rFonts w:hint="eastAsia"/>
          <w:color w:val="000000" w:themeColor="text1"/>
          <w:sz w:val="21"/>
        </w:rPr>
        <w:t>日以内に提出しなければならない。</w:t>
      </w:r>
    </w:p>
    <w:p w14:paraId="0CD0C15C"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4</w:t>
      </w:r>
      <w:r>
        <w:rPr>
          <w:rFonts w:hint="eastAsia"/>
          <w:color w:val="000000" w:themeColor="text1"/>
          <w:sz w:val="21"/>
        </w:rPr>
        <w:t xml:space="preserve">　監督職員は，受注者から第</w:t>
      </w:r>
      <w:r>
        <w:rPr>
          <w:color w:val="000000" w:themeColor="text1"/>
          <w:sz w:val="21"/>
        </w:rPr>
        <w:t>1</w:t>
      </w:r>
      <w:r>
        <w:rPr>
          <w:rFonts w:hint="eastAsia"/>
          <w:color w:val="000000" w:themeColor="text1"/>
          <w:sz w:val="21"/>
        </w:rPr>
        <w:t>項又は第</w:t>
      </w:r>
      <w:r>
        <w:rPr>
          <w:color w:val="000000" w:themeColor="text1"/>
          <w:sz w:val="21"/>
        </w:rPr>
        <w:t>2</w:t>
      </w:r>
      <w:r>
        <w:rPr>
          <w:rFonts w:hint="eastAsia"/>
          <w:color w:val="000000" w:themeColor="text1"/>
          <w:sz w:val="21"/>
        </w:rPr>
        <w:t>項の立会い又は見本検査を請求されたときは，当該請求を受けた日から</w:t>
      </w:r>
      <w:r>
        <w:rPr>
          <w:color w:val="000000" w:themeColor="text1"/>
          <w:sz w:val="21"/>
        </w:rPr>
        <w:t>7</w:t>
      </w:r>
      <w:r>
        <w:rPr>
          <w:rFonts w:hint="eastAsia"/>
          <w:color w:val="000000" w:themeColor="text1"/>
          <w:sz w:val="21"/>
        </w:rPr>
        <w:t>日以内に応じなければならない。</w:t>
      </w:r>
    </w:p>
    <w:p w14:paraId="3F96A24A"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5</w:t>
      </w:r>
      <w:r>
        <w:rPr>
          <w:rFonts w:hint="eastAsia"/>
          <w:color w:val="000000" w:themeColor="text1"/>
          <w:sz w:val="21"/>
        </w:rPr>
        <w:t xml:space="preserve">　前項の場合において，監督職員が正当な理由なく受注者の請求に</w:t>
      </w:r>
      <w:r>
        <w:rPr>
          <w:color w:val="000000" w:themeColor="text1"/>
          <w:sz w:val="21"/>
        </w:rPr>
        <w:t>7</w:t>
      </w:r>
      <w:r>
        <w:rPr>
          <w:rFonts w:hint="eastAsia"/>
          <w:color w:val="000000" w:themeColor="text1"/>
          <w:sz w:val="21"/>
        </w:rPr>
        <w:t>日以内に応じないため，その後の工程に支障を来すときは，受注者は，監督職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職員の請求があったときは，当該請求を受けた日から</w:t>
      </w:r>
      <w:r>
        <w:rPr>
          <w:color w:val="000000" w:themeColor="text1"/>
          <w:sz w:val="21"/>
        </w:rPr>
        <w:t>7</w:t>
      </w:r>
      <w:r>
        <w:rPr>
          <w:rFonts w:hint="eastAsia"/>
          <w:color w:val="000000" w:themeColor="text1"/>
          <w:sz w:val="21"/>
        </w:rPr>
        <w:t>日以内に提出しなければならない。</w:t>
      </w:r>
    </w:p>
    <w:p w14:paraId="10DCCFBF"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6</w:t>
      </w:r>
      <w:r>
        <w:rPr>
          <w:rFonts w:hint="eastAsia"/>
          <w:color w:val="000000" w:themeColor="text1"/>
          <w:sz w:val="21"/>
        </w:rPr>
        <w:t xml:space="preserve">　第</w:t>
      </w:r>
      <w:r>
        <w:rPr>
          <w:color w:val="000000" w:themeColor="text1"/>
          <w:sz w:val="21"/>
        </w:rPr>
        <w:t>1</w:t>
      </w:r>
      <w:r>
        <w:rPr>
          <w:rFonts w:hint="eastAsia"/>
          <w:color w:val="000000" w:themeColor="text1"/>
          <w:sz w:val="21"/>
        </w:rPr>
        <w:t>項，第</w:t>
      </w:r>
      <w:r>
        <w:rPr>
          <w:color w:val="000000" w:themeColor="text1"/>
          <w:sz w:val="21"/>
        </w:rPr>
        <w:t>3</w:t>
      </w:r>
      <w:r>
        <w:rPr>
          <w:rFonts w:hint="eastAsia"/>
          <w:color w:val="000000" w:themeColor="text1"/>
          <w:sz w:val="21"/>
        </w:rPr>
        <w:t>項又は前項の場合において，見本検査又は見本若しくは工事写真等の記録の整備に直接要する費用は，受注者の負担とする。</w:t>
      </w:r>
    </w:p>
    <w:p w14:paraId="021A8438"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(支給材料及び貸与品)</w:t>
      </w:r>
    </w:p>
    <w:p w14:paraId="4E4F03CD"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第14条　発注者が受注者に支給する工事材料(以下「支給材料」という。)及び貸与する建設機械器</w:t>
      </w:r>
      <w:r>
        <w:rPr>
          <w:rFonts w:hint="eastAsia"/>
          <w:color w:val="000000" w:themeColor="text1"/>
          <w:sz w:val="21"/>
        </w:rPr>
        <w:lastRenderedPageBreak/>
        <w:t>具(以下この条及び第55条第5項において「貸与品」という。)の品名，数量，品質，規格又は性能，引渡場所及び引渡時期は，設計図書に定めるところによる。</w:t>
      </w:r>
    </w:p>
    <w:p w14:paraId="4851B6CD"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2</w:t>
      </w:r>
      <w:r>
        <w:rPr>
          <w:rFonts w:hint="eastAsia"/>
          <w:color w:val="000000" w:themeColor="text1"/>
          <w:sz w:val="21"/>
        </w:rPr>
        <w:t xml:space="preserve">　監督職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01DEB376"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3</w:t>
      </w:r>
      <w:r>
        <w:rPr>
          <w:rFonts w:hint="eastAsia"/>
          <w:color w:val="000000" w:themeColor="text1"/>
          <w:sz w:val="21"/>
        </w:rPr>
        <w:t xml:space="preserve">　受注者は，支給材料又は貸与品の引渡しを受けたときは，引渡しの日から</w:t>
      </w:r>
      <w:r>
        <w:rPr>
          <w:color w:val="000000" w:themeColor="text1"/>
          <w:sz w:val="21"/>
        </w:rPr>
        <w:t>7</w:t>
      </w:r>
      <w:r>
        <w:rPr>
          <w:rFonts w:hint="eastAsia"/>
          <w:color w:val="000000" w:themeColor="text1"/>
          <w:sz w:val="21"/>
        </w:rPr>
        <w:t>日以内に，発注者に受領書又は借用書を提出しなければならない。</w:t>
      </w:r>
    </w:p>
    <w:p w14:paraId="5797794D"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4</w:t>
      </w:r>
      <w:r>
        <w:rPr>
          <w:rFonts w:hint="eastAsia"/>
          <w:color w:val="000000" w:themeColor="text1"/>
          <w:sz w:val="21"/>
        </w:rPr>
        <w:t xml:space="preserve">　受注者は，支給材料又は貸与品の引渡しを受けた後，当該支給材料又は貸与品に種類，品質又は数量に関しこの契約の内容に適合しないこと</w:t>
      </w:r>
      <w:r>
        <w:rPr>
          <w:color w:val="000000" w:themeColor="text1"/>
          <w:sz w:val="21"/>
        </w:rPr>
        <w:t>(</w:t>
      </w:r>
      <w:r>
        <w:rPr>
          <w:rFonts w:hint="eastAsia"/>
          <w:color w:val="000000" w:themeColor="text1"/>
          <w:sz w:val="21"/>
        </w:rPr>
        <w:t>第2項の検査により発見することが困難であったものに限る。</w:t>
      </w:r>
      <w:r>
        <w:rPr>
          <w:color w:val="000000" w:themeColor="text1"/>
          <w:sz w:val="21"/>
        </w:rPr>
        <w:t>)</w:t>
      </w:r>
      <w:r>
        <w:rPr>
          <w:rFonts w:hint="eastAsia"/>
          <w:color w:val="000000" w:themeColor="text1"/>
          <w:sz w:val="21"/>
        </w:rPr>
        <w:t>などがあり使用に適当でないと認めたときは，その旨を直ちに発注者に通知しなければならない。</w:t>
      </w:r>
    </w:p>
    <w:p w14:paraId="69156B18"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5</w:t>
      </w:r>
      <w:r>
        <w:rPr>
          <w:rFonts w:hint="eastAsia"/>
          <w:color w:val="000000" w:themeColor="text1"/>
          <w:sz w:val="21"/>
        </w:rPr>
        <w:t xml:space="preserve">　発注者は，受注者から第</w:t>
      </w:r>
      <w:r>
        <w:rPr>
          <w:color w:val="000000" w:themeColor="text1"/>
          <w:sz w:val="21"/>
        </w:rPr>
        <w:t>2</w:t>
      </w:r>
      <w:r>
        <w:rPr>
          <w:rFonts w:hint="eastAsia"/>
          <w:color w:val="000000" w:themeColor="text1"/>
          <w:sz w:val="21"/>
        </w:rPr>
        <w:t>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14:paraId="75BA6CAE"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6</w:t>
      </w:r>
      <w:r>
        <w:rPr>
          <w:rFonts w:hint="eastAsia"/>
          <w:color w:val="000000" w:themeColor="text1"/>
          <w:sz w:val="21"/>
        </w:rPr>
        <w:t xml:space="preserve">　発注者は，前項に規定するほか，必要があると認めるときは，支給材料又は貸与品の品名，数量，品質，規格若しくは性能，引渡場所又は引渡時期を変更することができる。</w:t>
      </w:r>
    </w:p>
    <w:p w14:paraId="0BE83DCF"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7</w:t>
      </w:r>
      <w:r>
        <w:rPr>
          <w:rFonts w:hint="eastAsia"/>
          <w:color w:val="000000" w:themeColor="text1"/>
          <w:sz w:val="21"/>
        </w:rPr>
        <w:t xml:space="preserve">　発注者は，前</w:t>
      </w:r>
      <w:r>
        <w:rPr>
          <w:color w:val="000000" w:themeColor="text1"/>
          <w:sz w:val="21"/>
        </w:rPr>
        <w:t>2</w:t>
      </w:r>
      <w:r>
        <w:rPr>
          <w:rFonts w:hint="eastAsia"/>
          <w:color w:val="000000" w:themeColor="text1"/>
          <w:sz w:val="21"/>
        </w:rPr>
        <w:t>項の場合において，必要があると認められるときは，工期若しくは請負代金額を変更し，又は受注者に損害を及ぼしたときは，必要な費用を負担しなければならない。</w:t>
      </w:r>
    </w:p>
    <w:p w14:paraId="6797E592" w14:textId="77777777" w:rsidR="00C70878" w:rsidRDefault="00E11669">
      <w:pPr>
        <w:wordWrap w:val="0"/>
        <w:overflowPunct w:val="0"/>
        <w:autoSpaceDE w:val="0"/>
        <w:autoSpaceDN w:val="0"/>
        <w:rPr>
          <w:color w:val="000000" w:themeColor="text1"/>
          <w:sz w:val="21"/>
        </w:rPr>
      </w:pPr>
      <w:r>
        <w:rPr>
          <w:color w:val="000000" w:themeColor="text1"/>
          <w:sz w:val="21"/>
        </w:rPr>
        <w:t>8</w:t>
      </w:r>
      <w:r>
        <w:rPr>
          <w:rFonts w:hint="eastAsia"/>
          <w:color w:val="000000" w:themeColor="text1"/>
          <w:sz w:val="21"/>
        </w:rPr>
        <w:t xml:space="preserve">　受注者は，支給材料及び貸与品を善良な管理者の注意をもって管理しなければならない。</w:t>
      </w:r>
    </w:p>
    <w:p w14:paraId="494EF4CB"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9</w:t>
      </w:r>
      <w:r>
        <w:rPr>
          <w:rFonts w:hint="eastAsia"/>
          <w:color w:val="000000" w:themeColor="text1"/>
          <w:sz w:val="21"/>
        </w:rPr>
        <w:t xml:space="preserve">　受注者は，設計図書に定めるところにより，工事の完成，設計図書の変更等によって不用となった支給材料又は貸与品を発注者に返還しなければならない。</w:t>
      </w:r>
    </w:p>
    <w:p w14:paraId="7511F904"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10　受注者は，故意又は過失により支給材料又は貸与品が滅失し，若しくは毀損し，又はその返還が不可能となったときは，発注者の指定した期間内に代品を納め，若しくは原状に復して返還し，又は返還に代えて損害を賠償しなければならない。</w:t>
      </w:r>
    </w:p>
    <w:p w14:paraId="4D8B1686"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11　受注者は，支給材料又は貸与品の使用方法が設計図書に明示されていないときは，監督職員の指示に従わなければならない。</w:t>
      </w:r>
    </w:p>
    <w:p w14:paraId="6BEBE71F"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(工事用地の確保等)</w:t>
      </w:r>
    </w:p>
    <w:p w14:paraId="540E854C"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第15条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4C1CAA52" w14:textId="77777777" w:rsidR="00C70878" w:rsidRDefault="00E11669">
      <w:pPr>
        <w:wordWrap w:val="0"/>
        <w:overflowPunct w:val="0"/>
        <w:autoSpaceDE w:val="0"/>
        <w:autoSpaceDN w:val="0"/>
        <w:rPr>
          <w:color w:val="000000" w:themeColor="text1"/>
          <w:sz w:val="21"/>
        </w:rPr>
      </w:pPr>
      <w:r>
        <w:rPr>
          <w:color w:val="000000" w:themeColor="text1"/>
          <w:sz w:val="21"/>
        </w:rPr>
        <w:t>2</w:t>
      </w:r>
      <w:r>
        <w:rPr>
          <w:rFonts w:hint="eastAsia"/>
          <w:color w:val="000000" w:themeColor="text1"/>
          <w:sz w:val="21"/>
        </w:rPr>
        <w:t xml:space="preserve">　受注者は，確保された工事用地等を善良な管理者の注意をもって管理しなければならない。</w:t>
      </w:r>
    </w:p>
    <w:p w14:paraId="02BEF358"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3</w:t>
      </w:r>
      <w:r>
        <w:rPr>
          <w:rFonts w:hint="eastAsia"/>
          <w:color w:val="000000" w:themeColor="text1"/>
          <w:sz w:val="21"/>
        </w:rPr>
        <w:t xml:space="preserve">　工事の完成，設計図書の変更等によって工事用地等が不用となった場合において，当該工事用地等に受注者が所有又は管理する工事材料，建設機械器具，仮設物その他の物件(下請負人の所有又は管理するこれらの物件を含む。第55条第6項において同じ。)があるときは，受注者は，当該物件を撤去するとともに，当該工事用地等を修復し，取り片付けて，発注者に明け渡さなければならない。</w:t>
      </w:r>
    </w:p>
    <w:p w14:paraId="728A2B7E"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lastRenderedPageBreak/>
        <w:t>4</w:t>
      </w:r>
      <w:r>
        <w:rPr>
          <w:rFonts w:hint="eastAsia"/>
          <w:color w:val="000000" w:themeColor="text1"/>
          <w:sz w:val="21"/>
        </w:rPr>
        <w:t xml:space="preserve">　前項の場合において，受注者が正当な理由なく，相当の期間内に当該物件を撤去せず，又は工事用地等の修復若しくは取片付けを行わないときは，発注者は，受注者に代わって当該物件を処分し，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39B36747"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5</w:t>
      </w:r>
      <w:r>
        <w:rPr>
          <w:rFonts w:hint="eastAsia"/>
          <w:color w:val="000000" w:themeColor="text1"/>
          <w:sz w:val="21"/>
        </w:rPr>
        <w:t xml:space="preserve">　第</w:t>
      </w:r>
      <w:r>
        <w:rPr>
          <w:color w:val="000000" w:themeColor="text1"/>
          <w:sz w:val="21"/>
        </w:rPr>
        <w:t>3</w:t>
      </w:r>
      <w:r>
        <w:rPr>
          <w:rFonts w:hint="eastAsia"/>
          <w:color w:val="000000" w:themeColor="text1"/>
          <w:sz w:val="21"/>
        </w:rPr>
        <w:t>項に規定する受注者のとるべき措置の期限，方法等については，発注者が受注者の意見を聴いて定める。</w:t>
      </w:r>
    </w:p>
    <w:p w14:paraId="328DEBEE"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(設計図書不適合の場合の改造義務及び破壊検査等)</w:t>
      </w:r>
    </w:p>
    <w:p w14:paraId="09A0DAD6"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第16条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7AF80141"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2</w:t>
      </w:r>
      <w:r>
        <w:rPr>
          <w:rFonts w:hint="eastAsia"/>
          <w:color w:val="000000" w:themeColor="text1"/>
          <w:sz w:val="21"/>
        </w:rPr>
        <w:t xml:space="preserve">　監督職員は，受注者が第12条第</w:t>
      </w:r>
      <w:r>
        <w:rPr>
          <w:color w:val="000000" w:themeColor="text1"/>
          <w:sz w:val="21"/>
        </w:rPr>
        <w:t>2</w:t>
      </w:r>
      <w:r>
        <w:rPr>
          <w:rFonts w:hint="eastAsia"/>
          <w:color w:val="000000" w:themeColor="text1"/>
          <w:sz w:val="21"/>
        </w:rPr>
        <w:t>項又は第13条第</w:t>
      </w:r>
      <w:r>
        <w:rPr>
          <w:color w:val="000000" w:themeColor="text1"/>
          <w:sz w:val="21"/>
        </w:rPr>
        <w:t>1</w:t>
      </w:r>
      <w:r>
        <w:rPr>
          <w:rFonts w:hint="eastAsia"/>
          <w:color w:val="000000" w:themeColor="text1"/>
          <w:sz w:val="21"/>
        </w:rPr>
        <w:t>項から第</w:t>
      </w:r>
      <w:r>
        <w:rPr>
          <w:color w:val="000000" w:themeColor="text1"/>
          <w:sz w:val="21"/>
        </w:rPr>
        <w:t>3</w:t>
      </w:r>
      <w:r>
        <w:rPr>
          <w:rFonts w:hint="eastAsia"/>
          <w:color w:val="000000" w:themeColor="text1"/>
          <w:sz w:val="21"/>
        </w:rPr>
        <w:t>項までの規定に違反した場合において，必要があると認められるときは，工事の施工部分を破壊して検査することができる。</w:t>
      </w:r>
    </w:p>
    <w:p w14:paraId="17551FB0"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3</w:t>
      </w:r>
      <w:r>
        <w:rPr>
          <w:rFonts w:hint="eastAsia"/>
          <w:color w:val="000000" w:themeColor="text1"/>
          <w:sz w:val="21"/>
        </w:rPr>
        <w:t xml:space="preserve">　前項に規定するほか，監督職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37AD6D31" w14:textId="77777777" w:rsidR="00C70878" w:rsidRDefault="00E11669">
      <w:pPr>
        <w:wordWrap w:val="0"/>
        <w:overflowPunct w:val="0"/>
        <w:autoSpaceDE w:val="0"/>
        <w:autoSpaceDN w:val="0"/>
        <w:rPr>
          <w:color w:val="000000" w:themeColor="text1"/>
          <w:sz w:val="21"/>
        </w:rPr>
      </w:pPr>
      <w:r>
        <w:rPr>
          <w:color w:val="000000" w:themeColor="text1"/>
          <w:sz w:val="21"/>
        </w:rPr>
        <w:t>4</w:t>
      </w:r>
      <w:r>
        <w:rPr>
          <w:rFonts w:hint="eastAsia"/>
          <w:color w:val="000000" w:themeColor="text1"/>
          <w:sz w:val="21"/>
        </w:rPr>
        <w:t xml:space="preserve">　前</w:t>
      </w:r>
      <w:r>
        <w:rPr>
          <w:color w:val="000000" w:themeColor="text1"/>
          <w:sz w:val="21"/>
        </w:rPr>
        <w:t>2</w:t>
      </w:r>
      <w:r>
        <w:rPr>
          <w:rFonts w:hint="eastAsia"/>
          <w:color w:val="000000" w:themeColor="text1"/>
          <w:sz w:val="21"/>
        </w:rPr>
        <w:t>項の場合において，検査及び復旧に直接要する費用は受注者の負担とする。</w:t>
      </w:r>
    </w:p>
    <w:p w14:paraId="1342CADE"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(条件変更等)</w:t>
      </w:r>
    </w:p>
    <w:p w14:paraId="046D66DE"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第17条　受注者は，工事の施工に当たり，次の各号のいずれかに該当する事実を発見したときは，その旨を直ちに監督職員に通知し，その確認を請求しなければならない。</w:t>
      </w:r>
    </w:p>
    <w:p w14:paraId="740FF94F" w14:textId="77777777" w:rsidR="00C70878" w:rsidRDefault="00E11669">
      <w:pPr>
        <w:wordWrap w:val="0"/>
        <w:overflowPunct w:val="0"/>
        <w:autoSpaceDE w:val="0"/>
        <w:autoSpaceDN w:val="0"/>
        <w:ind w:leftChars="81" w:left="421" w:hangingChars="100" w:hanging="210"/>
        <w:rPr>
          <w:color w:val="000000" w:themeColor="text1"/>
          <w:sz w:val="21"/>
        </w:rPr>
      </w:pPr>
      <w:r>
        <w:rPr>
          <w:rFonts w:hint="eastAsia"/>
          <w:color w:val="000000" w:themeColor="text1"/>
          <w:sz w:val="21"/>
        </w:rPr>
        <w:t>(</w:t>
      </w:r>
      <w:r>
        <w:rPr>
          <w:color w:val="000000" w:themeColor="text1"/>
          <w:sz w:val="21"/>
        </w:rPr>
        <w:t>1</w:t>
      </w:r>
      <w:r>
        <w:rPr>
          <w:rFonts w:hint="eastAsia"/>
          <w:color w:val="000000" w:themeColor="text1"/>
          <w:sz w:val="21"/>
        </w:rPr>
        <w:t>)　図面，仕様書，現場説明書及び現場説明に対する質問回答書が一致しないこと(これらの優先順位が定められている場合を除く。)。</w:t>
      </w:r>
    </w:p>
    <w:p w14:paraId="23DC416A"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w:t>
      </w:r>
      <w:r>
        <w:rPr>
          <w:color w:val="000000" w:themeColor="text1"/>
          <w:sz w:val="21"/>
        </w:rPr>
        <w:t>2</w:t>
      </w:r>
      <w:r>
        <w:rPr>
          <w:rFonts w:hint="eastAsia"/>
          <w:color w:val="000000" w:themeColor="text1"/>
          <w:sz w:val="21"/>
        </w:rPr>
        <w:t>)　設計図書に誤びゅう又は脱漏があること。</w:t>
      </w:r>
    </w:p>
    <w:p w14:paraId="53C640C5"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w:t>
      </w:r>
      <w:r>
        <w:rPr>
          <w:color w:val="000000" w:themeColor="text1"/>
          <w:sz w:val="21"/>
        </w:rPr>
        <w:t>3</w:t>
      </w:r>
      <w:r>
        <w:rPr>
          <w:rFonts w:hint="eastAsia"/>
          <w:color w:val="000000" w:themeColor="text1"/>
          <w:sz w:val="21"/>
        </w:rPr>
        <w:t>)　設計図書の表示が明確でないこと。</w:t>
      </w:r>
    </w:p>
    <w:p w14:paraId="77AFA76B" w14:textId="77777777" w:rsidR="00C70878" w:rsidRDefault="00E11669">
      <w:pPr>
        <w:wordWrap w:val="0"/>
        <w:overflowPunct w:val="0"/>
        <w:autoSpaceDE w:val="0"/>
        <w:autoSpaceDN w:val="0"/>
        <w:ind w:leftChars="81" w:left="421" w:hangingChars="100" w:hanging="210"/>
        <w:rPr>
          <w:color w:val="000000" w:themeColor="text1"/>
          <w:sz w:val="21"/>
        </w:rPr>
      </w:pPr>
      <w:r>
        <w:rPr>
          <w:rFonts w:hint="eastAsia"/>
          <w:color w:val="000000" w:themeColor="text1"/>
          <w:sz w:val="21"/>
        </w:rPr>
        <w:t>(</w:t>
      </w:r>
      <w:r>
        <w:rPr>
          <w:color w:val="000000" w:themeColor="text1"/>
          <w:sz w:val="21"/>
        </w:rPr>
        <w:t>4</w:t>
      </w:r>
      <w:r>
        <w:rPr>
          <w:rFonts w:hint="eastAsia"/>
          <w:color w:val="000000" w:themeColor="text1"/>
          <w:sz w:val="21"/>
        </w:rPr>
        <w:t>)　工事現場の形状，地質，湧水等の状態，施工上の制約等設計図書に示された自然的又は人為的な施工条件と実際の工事現場が一致しないこと。</w:t>
      </w:r>
    </w:p>
    <w:p w14:paraId="28B6BC9E" w14:textId="77777777" w:rsidR="00C70878" w:rsidRDefault="00E11669">
      <w:pPr>
        <w:wordWrap w:val="0"/>
        <w:overflowPunct w:val="0"/>
        <w:autoSpaceDE w:val="0"/>
        <w:autoSpaceDN w:val="0"/>
        <w:ind w:leftChars="81" w:left="421" w:hangingChars="100" w:hanging="210"/>
        <w:rPr>
          <w:color w:val="000000" w:themeColor="text1"/>
          <w:sz w:val="21"/>
        </w:rPr>
      </w:pPr>
      <w:r>
        <w:rPr>
          <w:rFonts w:hint="eastAsia"/>
          <w:color w:val="000000" w:themeColor="text1"/>
          <w:sz w:val="21"/>
        </w:rPr>
        <w:t>(</w:t>
      </w:r>
      <w:r>
        <w:rPr>
          <w:color w:val="000000" w:themeColor="text1"/>
          <w:sz w:val="21"/>
        </w:rPr>
        <w:t>5</w:t>
      </w:r>
      <w:r>
        <w:rPr>
          <w:rFonts w:hint="eastAsia"/>
          <w:color w:val="000000" w:themeColor="text1"/>
          <w:sz w:val="21"/>
        </w:rPr>
        <w:t>)　設計図書で明示されていない施工条件について予期することのできない特別な状態が生じたこと。</w:t>
      </w:r>
    </w:p>
    <w:p w14:paraId="056EBFE9"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2</w:t>
      </w:r>
      <w:r>
        <w:rPr>
          <w:rFonts w:hint="eastAsia"/>
          <w:color w:val="000000" w:themeColor="text1"/>
          <w:sz w:val="21"/>
        </w:rPr>
        <w:t xml:space="preserve">　監督職員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14:paraId="04C4FE34"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3</w:t>
      </w:r>
      <w:r>
        <w:rPr>
          <w:rFonts w:hint="eastAsia"/>
          <w:color w:val="000000" w:themeColor="text1"/>
          <w:sz w:val="21"/>
        </w:rPr>
        <w:t xml:space="preserve">　発注者は，受注者の意見を聴いて，調査の結果(これに対してとるべき措置を指示する必要があるときは，当該指示を含む。)を取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14:paraId="1458B8FB"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4</w:t>
      </w:r>
      <w:r>
        <w:rPr>
          <w:rFonts w:hint="eastAsia"/>
          <w:color w:val="000000" w:themeColor="text1"/>
          <w:sz w:val="21"/>
        </w:rPr>
        <w:t xml:space="preserve">　前項の規定により取りまとめた調査の結果において第</w:t>
      </w:r>
      <w:r>
        <w:rPr>
          <w:color w:val="000000" w:themeColor="text1"/>
          <w:sz w:val="21"/>
        </w:rPr>
        <w:t>1</w:t>
      </w:r>
      <w:r>
        <w:rPr>
          <w:rFonts w:hint="eastAsia"/>
          <w:color w:val="000000" w:themeColor="text1"/>
          <w:sz w:val="21"/>
        </w:rPr>
        <w:t>項の事実が確認された場合で，必要があると認められるときは，次に掲げるところにより，設計図書の訂正又は変更を行わなければなら</w:t>
      </w:r>
      <w:r>
        <w:rPr>
          <w:rFonts w:hint="eastAsia"/>
          <w:color w:val="000000" w:themeColor="text1"/>
          <w:sz w:val="21"/>
        </w:rPr>
        <w:lastRenderedPageBreak/>
        <w:t>ない。</w:t>
      </w:r>
    </w:p>
    <w:p w14:paraId="2ABD2F7B" w14:textId="77777777" w:rsidR="00C70878" w:rsidRDefault="00E11669">
      <w:pPr>
        <w:wordWrap w:val="0"/>
        <w:overflowPunct w:val="0"/>
        <w:autoSpaceDE w:val="0"/>
        <w:autoSpaceDN w:val="0"/>
        <w:ind w:leftChars="81" w:left="421" w:hangingChars="100" w:hanging="210"/>
        <w:rPr>
          <w:color w:val="000000" w:themeColor="text1"/>
          <w:sz w:val="21"/>
        </w:rPr>
      </w:pPr>
      <w:r>
        <w:rPr>
          <w:rFonts w:hint="eastAsia"/>
          <w:color w:val="000000" w:themeColor="text1"/>
          <w:sz w:val="21"/>
        </w:rPr>
        <w:t>(</w:t>
      </w:r>
      <w:r>
        <w:rPr>
          <w:color w:val="000000" w:themeColor="text1"/>
          <w:sz w:val="21"/>
        </w:rPr>
        <w:t>1</w:t>
      </w:r>
      <w:r>
        <w:rPr>
          <w:rFonts w:hint="eastAsia"/>
          <w:color w:val="000000" w:themeColor="text1"/>
          <w:sz w:val="21"/>
        </w:rPr>
        <w:t>)　第</w:t>
      </w:r>
      <w:r>
        <w:rPr>
          <w:color w:val="000000" w:themeColor="text1"/>
          <w:sz w:val="21"/>
        </w:rPr>
        <w:t>1</w:t>
      </w:r>
      <w:r>
        <w:rPr>
          <w:rFonts w:hint="eastAsia"/>
          <w:color w:val="000000" w:themeColor="text1"/>
          <w:sz w:val="21"/>
        </w:rPr>
        <w:t>項第</w:t>
      </w:r>
      <w:r>
        <w:rPr>
          <w:color w:val="000000" w:themeColor="text1"/>
          <w:sz w:val="21"/>
        </w:rPr>
        <w:t>1</w:t>
      </w:r>
      <w:r>
        <w:rPr>
          <w:rFonts w:hint="eastAsia"/>
          <w:color w:val="000000" w:themeColor="text1"/>
          <w:sz w:val="21"/>
        </w:rPr>
        <w:t>号から第</w:t>
      </w:r>
      <w:r>
        <w:rPr>
          <w:color w:val="000000" w:themeColor="text1"/>
          <w:sz w:val="21"/>
        </w:rPr>
        <w:t>3</w:t>
      </w:r>
      <w:r>
        <w:rPr>
          <w:rFonts w:hint="eastAsia"/>
          <w:color w:val="000000" w:themeColor="text1"/>
          <w:sz w:val="21"/>
        </w:rPr>
        <w:t>号までのいずれかに該当し設計図書を訂正する必要があるものは，発注者が行う。</w:t>
      </w:r>
    </w:p>
    <w:p w14:paraId="36D3414C" w14:textId="77777777" w:rsidR="00C70878" w:rsidRDefault="00E11669">
      <w:pPr>
        <w:wordWrap w:val="0"/>
        <w:overflowPunct w:val="0"/>
        <w:autoSpaceDE w:val="0"/>
        <w:autoSpaceDN w:val="0"/>
        <w:ind w:leftChars="81" w:left="421" w:hangingChars="100" w:hanging="210"/>
        <w:rPr>
          <w:color w:val="000000" w:themeColor="text1"/>
          <w:sz w:val="21"/>
        </w:rPr>
      </w:pPr>
      <w:r>
        <w:rPr>
          <w:rFonts w:hint="eastAsia"/>
          <w:color w:val="000000" w:themeColor="text1"/>
          <w:sz w:val="21"/>
        </w:rPr>
        <w:t>(</w:t>
      </w:r>
      <w:r>
        <w:rPr>
          <w:color w:val="000000" w:themeColor="text1"/>
          <w:sz w:val="21"/>
        </w:rPr>
        <w:t>2</w:t>
      </w:r>
      <w:r>
        <w:rPr>
          <w:rFonts w:hint="eastAsia"/>
          <w:color w:val="000000" w:themeColor="text1"/>
          <w:sz w:val="21"/>
        </w:rPr>
        <w:t>)　第</w:t>
      </w:r>
      <w:r>
        <w:rPr>
          <w:color w:val="000000" w:themeColor="text1"/>
          <w:sz w:val="21"/>
        </w:rPr>
        <w:t>1</w:t>
      </w:r>
      <w:r>
        <w:rPr>
          <w:rFonts w:hint="eastAsia"/>
          <w:color w:val="000000" w:themeColor="text1"/>
          <w:sz w:val="21"/>
        </w:rPr>
        <w:t>項第</w:t>
      </w:r>
      <w:r>
        <w:rPr>
          <w:color w:val="000000" w:themeColor="text1"/>
          <w:sz w:val="21"/>
        </w:rPr>
        <w:t>4</w:t>
      </w:r>
      <w:r>
        <w:rPr>
          <w:rFonts w:hint="eastAsia"/>
          <w:color w:val="000000" w:themeColor="text1"/>
          <w:sz w:val="21"/>
        </w:rPr>
        <w:t>号又は第</w:t>
      </w:r>
      <w:r>
        <w:rPr>
          <w:color w:val="000000" w:themeColor="text1"/>
          <w:sz w:val="21"/>
        </w:rPr>
        <w:t>5</w:t>
      </w:r>
      <w:r>
        <w:rPr>
          <w:rFonts w:hint="eastAsia"/>
          <w:color w:val="000000" w:themeColor="text1"/>
          <w:sz w:val="21"/>
        </w:rPr>
        <w:t>号に該当し設計図書を変更する場合で工事目的物の変更を伴うものは，発注者が行う。</w:t>
      </w:r>
    </w:p>
    <w:p w14:paraId="617CE29D" w14:textId="77777777" w:rsidR="00C70878" w:rsidRDefault="00E11669">
      <w:pPr>
        <w:wordWrap w:val="0"/>
        <w:overflowPunct w:val="0"/>
        <w:autoSpaceDE w:val="0"/>
        <w:autoSpaceDN w:val="0"/>
        <w:ind w:leftChars="81" w:left="421" w:hangingChars="100" w:hanging="210"/>
        <w:rPr>
          <w:color w:val="000000" w:themeColor="text1"/>
          <w:sz w:val="21"/>
        </w:rPr>
      </w:pPr>
      <w:r>
        <w:rPr>
          <w:rFonts w:hint="eastAsia"/>
          <w:color w:val="000000" w:themeColor="text1"/>
          <w:sz w:val="21"/>
        </w:rPr>
        <w:t>(</w:t>
      </w:r>
      <w:r>
        <w:rPr>
          <w:color w:val="000000" w:themeColor="text1"/>
          <w:sz w:val="21"/>
        </w:rPr>
        <w:t>3</w:t>
      </w:r>
      <w:r>
        <w:rPr>
          <w:rFonts w:hint="eastAsia"/>
          <w:color w:val="000000" w:themeColor="text1"/>
          <w:sz w:val="21"/>
        </w:rPr>
        <w:t>)　第</w:t>
      </w:r>
      <w:r>
        <w:rPr>
          <w:color w:val="000000" w:themeColor="text1"/>
          <w:sz w:val="21"/>
        </w:rPr>
        <w:t>1</w:t>
      </w:r>
      <w:r>
        <w:rPr>
          <w:rFonts w:hint="eastAsia"/>
          <w:color w:val="000000" w:themeColor="text1"/>
          <w:sz w:val="21"/>
        </w:rPr>
        <w:t>項第</w:t>
      </w:r>
      <w:r>
        <w:rPr>
          <w:color w:val="000000" w:themeColor="text1"/>
          <w:sz w:val="21"/>
        </w:rPr>
        <w:t>4</w:t>
      </w:r>
      <w:r>
        <w:rPr>
          <w:rFonts w:hint="eastAsia"/>
          <w:color w:val="000000" w:themeColor="text1"/>
          <w:sz w:val="21"/>
        </w:rPr>
        <w:t>号又は第</w:t>
      </w:r>
      <w:r>
        <w:rPr>
          <w:color w:val="000000" w:themeColor="text1"/>
          <w:sz w:val="21"/>
        </w:rPr>
        <w:t>5</w:t>
      </w:r>
      <w:r>
        <w:rPr>
          <w:rFonts w:hint="eastAsia"/>
          <w:color w:val="000000" w:themeColor="text1"/>
          <w:sz w:val="21"/>
        </w:rPr>
        <w:t>号に該当し設計図書を変更する場合で工事目的物の変更を伴わないものは，発注者と受注者とが協議して発注者が行う。</w:t>
      </w:r>
    </w:p>
    <w:p w14:paraId="0F0E915B"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5</w:t>
      </w:r>
      <w:r>
        <w:rPr>
          <w:rFonts w:hint="eastAsia"/>
          <w:color w:val="000000" w:themeColor="text1"/>
          <w:sz w:val="21"/>
        </w:rPr>
        <w:t xml:space="preserve">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3CEB0E40"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(設計図書の変更)</w:t>
      </w:r>
    </w:p>
    <w:p w14:paraId="208E7DF3"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第18条　発注者は，前条第</w:t>
      </w:r>
      <w:r>
        <w:rPr>
          <w:color w:val="000000" w:themeColor="text1"/>
          <w:sz w:val="21"/>
        </w:rPr>
        <w:t>4</w:t>
      </w:r>
      <w:r>
        <w:rPr>
          <w:rFonts w:hint="eastAsia"/>
          <w:color w:val="000000" w:themeColor="text1"/>
          <w:sz w:val="21"/>
        </w:rPr>
        <w:t>項の規定によるほか，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15829ECF"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2</w:t>
      </w:r>
      <w:r>
        <w:rPr>
          <w:rFonts w:hint="eastAsia"/>
          <w:color w:val="000000" w:themeColor="text1"/>
          <w:sz w:val="21"/>
        </w:rPr>
        <w:t xml:space="preserve">　前項の規定により設計図書を変更したときは，遅滞なく変更契約を締結しなければならない。ただし，軽微な変更にあっては，工期の末日又は会計年度の末日までに変更契約を締結するものとする。</w:t>
      </w:r>
    </w:p>
    <w:p w14:paraId="4F132245"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(工事の中止)</w:t>
      </w:r>
    </w:p>
    <w:p w14:paraId="2C169E50"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第19条　工事用地等の確保ができない等のため又は暴風，豪雨，洪水，高潮，地震，地すべり，落盤，火災，騒乱，暴動その他の自然的又は人為的な事象(第29条第1項において「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7AC43674"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2</w:t>
      </w:r>
      <w:r>
        <w:rPr>
          <w:rFonts w:hint="eastAsia"/>
          <w:color w:val="000000" w:themeColor="text1"/>
          <w:sz w:val="21"/>
        </w:rPr>
        <w:t xml:space="preserve">　発注者は，前項の規定によるほか，必要があると認めるときは，工事の中止内容を受注者に通知して，工事の全部又は一部の施工を一時中止させることができる。</w:t>
      </w:r>
    </w:p>
    <w:p w14:paraId="546A06B6"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3</w:t>
      </w:r>
      <w:r>
        <w:rPr>
          <w:rFonts w:hint="eastAsia"/>
          <w:color w:val="000000" w:themeColor="text1"/>
          <w:sz w:val="21"/>
        </w:rPr>
        <w:t xml:space="preserve">　発注者は，前</w:t>
      </w:r>
      <w:r>
        <w:rPr>
          <w:color w:val="000000" w:themeColor="text1"/>
          <w:sz w:val="21"/>
        </w:rPr>
        <w:t>2</w:t>
      </w:r>
      <w:r>
        <w:rPr>
          <w:rFonts w:hint="eastAsia"/>
          <w:color w:val="000000" w:themeColor="text1"/>
          <w:sz w:val="21"/>
        </w:rPr>
        <w:t>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029056A7"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(著しく短い工期の禁止)</w:t>
      </w:r>
    </w:p>
    <w:p w14:paraId="7658F2AC"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第20条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4D629E8E" w14:textId="77777777" w:rsidR="00C70878" w:rsidRDefault="00E11669">
      <w:pPr>
        <w:wordWrap w:val="0"/>
        <w:overflowPunct w:val="0"/>
        <w:autoSpaceDE w:val="0"/>
        <w:autoSpaceDN w:val="0"/>
        <w:ind w:leftChars="100" w:left="260"/>
        <w:rPr>
          <w:color w:val="000000" w:themeColor="text1"/>
          <w:sz w:val="21"/>
        </w:rPr>
      </w:pPr>
      <w:r>
        <w:rPr>
          <w:rFonts w:hint="eastAsia"/>
          <w:color w:val="000000" w:themeColor="text1"/>
          <w:sz w:val="21"/>
        </w:rPr>
        <w:t>(受注者の請求による工期の延長)</w:t>
      </w:r>
    </w:p>
    <w:p w14:paraId="5B6997E8"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第21条　受注者は，天候の不良，第</w:t>
      </w:r>
      <w:r>
        <w:rPr>
          <w:color w:val="000000" w:themeColor="text1"/>
          <w:sz w:val="21"/>
        </w:rPr>
        <w:t>2</w:t>
      </w:r>
      <w:r>
        <w:rPr>
          <w:rFonts w:hint="eastAsia"/>
          <w:color w:val="000000" w:themeColor="text1"/>
          <w:sz w:val="21"/>
        </w:rPr>
        <w:t>条の規定に基づく関連工事の調整への協力その他受注者の責めに帰すことができない事由により工期内に工事を完成することができないときは，その理由を明</w:t>
      </w:r>
      <w:r>
        <w:rPr>
          <w:rFonts w:hint="eastAsia"/>
          <w:color w:val="000000" w:themeColor="text1"/>
          <w:sz w:val="21"/>
        </w:rPr>
        <w:lastRenderedPageBreak/>
        <w:t>示した書面により，発注者に工期の延長変更を請求することができる。</w:t>
      </w:r>
    </w:p>
    <w:p w14:paraId="7CF595D0"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2　発注者は，前項の規定による請求があった場合において，必要があると認められるときは，工期を延長しなければならない。この場合において，その工期の延長が発注者の責めに帰すべき事由によるときは，発注者は，請負代金額について必要と認められる変更を行い，又は受注者に損害を及ぼしたときは必要な費用を負担しなければならない。</w:t>
      </w:r>
    </w:p>
    <w:p w14:paraId="74815A66"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(発注者の請求による工期の短縮等)</w:t>
      </w:r>
    </w:p>
    <w:p w14:paraId="2175F56A"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第22条　発注者は，特別の理由により工期を短縮する必要があるときは，工期の短縮変更を受注者に請求することができる。</w:t>
      </w:r>
    </w:p>
    <w:p w14:paraId="4554AED0"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2　発注者は，前項の場合において，必要があると認められるときは請負代金額を変更し，又は受注者に損害を及ぼしたときは，必要な費用を負担しなければならない。</w:t>
      </w:r>
    </w:p>
    <w:p w14:paraId="5CC32A17"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(工期の変更方法)</w:t>
      </w:r>
    </w:p>
    <w:p w14:paraId="4632ADF7"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第23条　工期の変更については，発注者と受注者とが協議して定める。ただし，協議開始の日から14日以内に協議が整わない場合には，発注者が定め，受注者に通知する。</w:t>
      </w:r>
    </w:p>
    <w:p w14:paraId="2148AF01"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2</w:t>
      </w:r>
      <w:r>
        <w:rPr>
          <w:rFonts w:hint="eastAsia"/>
          <w:color w:val="000000" w:themeColor="text1"/>
          <w:sz w:val="21"/>
        </w:rPr>
        <w:t xml:space="preserve">　前項の協議開始の日については，発注者が受注者の意見を聴いて定め，受注者に通知するものとする。ただし，発注者が工期の変更事由が生じた日(第21条の場合にあっては発注者が工期変更の請求を受けた日，前条の場合にあっては受注者が工期変更の請求を受けた日)から</w:t>
      </w:r>
      <w:r>
        <w:rPr>
          <w:color w:val="000000" w:themeColor="text1"/>
          <w:sz w:val="21"/>
        </w:rPr>
        <w:t>7</w:t>
      </w:r>
      <w:r>
        <w:rPr>
          <w:rFonts w:hint="eastAsia"/>
          <w:color w:val="000000" w:themeColor="text1"/>
          <w:sz w:val="21"/>
        </w:rPr>
        <w:t>日以内に協議開始の日を通知しない場合には，受注者は，協議開始の日を定め，発注者に通知することができる。</w:t>
      </w:r>
    </w:p>
    <w:p w14:paraId="7C6E7DC5"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(請負代金額の変更方法等)</w:t>
      </w:r>
    </w:p>
    <w:p w14:paraId="35DBE88D"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第24条　請負代金額の変更については，発注者と受注者とが協議して定める。ただし，協議開始の日から14日以内に協議が整わない場合には，発注者が定め，受注者に通知する。</w:t>
      </w:r>
    </w:p>
    <w:p w14:paraId="507537F9"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2</w:t>
      </w:r>
      <w:r>
        <w:rPr>
          <w:rFonts w:hint="eastAsia"/>
          <w:color w:val="000000" w:themeColor="text1"/>
          <w:sz w:val="21"/>
        </w:rPr>
        <w:t xml:space="preserve">　前項の協議開始の日については，発注者が受注者の意見を聴いて定め，受注者に通知するものとする。ただし，請負代金額の変更事由が生じた日から</w:t>
      </w:r>
      <w:r>
        <w:rPr>
          <w:color w:val="000000" w:themeColor="text1"/>
          <w:sz w:val="21"/>
        </w:rPr>
        <w:t>7</w:t>
      </w:r>
      <w:r>
        <w:rPr>
          <w:rFonts w:hint="eastAsia"/>
          <w:color w:val="000000" w:themeColor="text1"/>
          <w:sz w:val="21"/>
        </w:rPr>
        <w:t>日以内に協議開始の日を通知しない場合には，受注者は，協議開始の日を定め，発注者に通知することができる。</w:t>
      </w:r>
    </w:p>
    <w:p w14:paraId="3BF121A0"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3</w:t>
      </w:r>
      <w:r>
        <w:rPr>
          <w:rFonts w:hint="eastAsia"/>
          <w:color w:val="000000" w:themeColor="text1"/>
          <w:sz w:val="21"/>
        </w:rPr>
        <w:t xml:space="preserve">　この契約書の条項により，受注者が増加費用を必要とした場合又は損害を受けた場合に発注者が負担する必要な費用の額については，発注者と受注者とが協議して定める。</w:t>
      </w:r>
    </w:p>
    <w:p w14:paraId="2CA3CC9F"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(賃金又は物価の変動に基づく請負代金額の変更)</w:t>
      </w:r>
    </w:p>
    <w:p w14:paraId="22EDACE8" w14:textId="77777777" w:rsidR="00C70878" w:rsidRDefault="00E11669">
      <w:pPr>
        <w:wordWrap w:val="0"/>
        <w:overflowPunct w:val="0"/>
        <w:autoSpaceDE w:val="0"/>
        <w:autoSpaceDN w:val="0"/>
        <w:adjustRightInd w:val="0"/>
        <w:ind w:left="210" w:hangingChars="100" w:hanging="210"/>
        <w:rPr>
          <w:color w:val="000000" w:themeColor="text1"/>
          <w:sz w:val="21"/>
        </w:rPr>
      </w:pPr>
      <w:r>
        <w:rPr>
          <w:rFonts w:hint="eastAsia"/>
          <w:color w:val="000000" w:themeColor="text1"/>
          <w:sz w:val="21"/>
        </w:rPr>
        <w:t>第25条　発注者又は受注者は，工期内で，かつ，請負契約締結の日から12月を経過した後に日本国内における賃金水準又は物価水準の変動により請負代金額が不適当となったと認めたときは，相手方に対して請負代金額の変更を請求することができる。</w:t>
      </w:r>
    </w:p>
    <w:p w14:paraId="130EFC27" w14:textId="77777777" w:rsidR="00C70878" w:rsidRDefault="00E11669">
      <w:pPr>
        <w:wordWrap w:val="0"/>
        <w:overflowPunct w:val="0"/>
        <w:autoSpaceDE w:val="0"/>
        <w:autoSpaceDN w:val="0"/>
        <w:adjustRightInd w:val="0"/>
        <w:ind w:left="210" w:hangingChars="100" w:hanging="210"/>
        <w:rPr>
          <w:color w:val="000000" w:themeColor="text1"/>
          <w:sz w:val="21"/>
        </w:rPr>
      </w:pPr>
      <w:r>
        <w:rPr>
          <w:color w:val="000000" w:themeColor="text1"/>
          <w:sz w:val="21"/>
        </w:rPr>
        <w:t>2</w:t>
      </w:r>
      <w:r>
        <w:rPr>
          <w:rFonts w:hint="eastAsia"/>
          <w:color w:val="000000" w:themeColor="text1"/>
          <w:sz w:val="21"/>
        </w:rPr>
        <w:t xml:space="preserve">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次項において同じ。)との差額のうち変動前残工事代金額の1000分の15を超える額につき，請負代金額の変更に応じなければならない。</w:t>
      </w:r>
    </w:p>
    <w:p w14:paraId="40EC1CAA" w14:textId="77777777" w:rsidR="00C70878" w:rsidRDefault="00E11669">
      <w:pPr>
        <w:wordWrap w:val="0"/>
        <w:overflowPunct w:val="0"/>
        <w:autoSpaceDE w:val="0"/>
        <w:autoSpaceDN w:val="0"/>
        <w:adjustRightInd w:val="0"/>
        <w:ind w:left="210" w:hangingChars="100" w:hanging="210"/>
        <w:rPr>
          <w:color w:val="000000" w:themeColor="text1"/>
          <w:sz w:val="21"/>
        </w:rPr>
      </w:pPr>
      <w:r>
        <w:rPr>
          <w:color w:val="000000" w:themeColor="text1"/>
          <w:sz w:val="21"/>
        </w:rPr>
        <w:t>3</w:t>
      </w:r>
      <w:r>
        <w:rPr>
          <w:rFonts w:hint="eastAsia"/>
          <w:color w:val="000000" w:themeColor="text1"/>
          <w:sz w:val="21"/>
        </w:rPr>
        <w:t xml:space="preserve">　変動前残工事代金額及び変動後残工事代金額は，請求のあった日を基準とし，物価指数等に基づき発注者と受注者とが協議して定める。ただし，協議開始の日から14日以内に協議が整わない場合にあっては，発注者が定め，受注者に通知する。</w:t>
      </w:r>
    </w:p>
    <w:p w14:paraId="3D147DF3" w14:textId="77777777" w:rsidR="00C70878" w:rsidRDefault="00E11669">
      <w:pPr>
        <w:wordWrap w:val="0"/>
        <w:overflowPunct w:val="0"/>
        <w:autoSpaceDE w:val="0"/>
        <w:autoSpaceDN w:val="0"/>
        <w:adjustRightInd w:val="0"/>
        <w:ind w:left="210" w:hangingChars="100" w:hanging="210"/>
        <w:rPr>
          <w:color w:val="000000" w:themeColor="text1"/>
          <w:sz w:val="21"/>
        </w:rPr>
      </w:pPr>
      <w:r>
        <w:rPr>
          <w:color w:val="000000" w:themeColor="text1"/>
          <w:sz w:val="21"/>
        </w:rPr>
        <w:t>4</w:t>
      </w:r>
      <w:r>
        <w:rPr>
          <w:rFonts w:hint="eastAsia"/>
          <w:color w:val="000000" w:themeColor="text1"/>
          <w:sz w:val="21"/>
        </w:rPr>
        <w:t xml:space="preserve">　第</w:t>
      </w:r>
      <w:r>
        <w:rPr>
          <w:color w:val="000000" w:themeColor="text1"/>
          <w:sz w:val="21"/>
        </w:rPr>
        <w:t>1</w:t>
      </w:r>
      <w:r>
        <w:rPr>
          <w:rFonts w:hint="eastAsia"/>
          <w:color w:val="000000" w:themeColor="text1"/>
          <w:sz w:val="21"/>
        </w:rPr>
        <w:t>項の規定による請求は，この条の規定により請負代金額の変更を行った後再度行うことがで</w:t>
      </w:r>
      <w:r>
        <w:rPr>
          <w:rFonts w:hint="eastAsia"/>
          <w:color w:val="000000" w:themeColor="text1"/>
          <w:sz w:val="21"/>
        </w:rPr>
        <w:lastRenderedPageBreak/>
        <w:t>きる。この場合においては，第</w:t>
      </w:r>
      <w:r>
        <w:rPr>
          <w:color w:val="000000" w:themeColor="text1"/>
          <w:sz w:val="21"/>
        </w:rPr>
        <w:t>1</w:t>
      </w:r>
      <w:r>
        <w:rPr>
          <w:rFonts w:hint="eastAsia"/>
          <w:color w:val="000000" w:themeColor="text1"/>
          <w:sz w:val="21"/>
        </w:rPr>
        <w:t>項中「請負契約締結の日」とあるのは「直前のこの条に基づく請負代金額変更の基準とした日」とするものとする。</w:t>
      </w:r>
    </w:p>
    <w:p w14:paraId="5630A519" w14:textId="77777777" w:rsidR="00C70878" w:rsidRDefault="00E11669">
      <w:pPr>
        <w:wordWrap w:val="0"/>
        <w:overflowPunct w:val="0"/>
        <w:autoSpaceDE w:val="0"/>
        <w:autoSpaceDN w:val="0"/>
        <w:adjustRightInd w:val="0"/>
        <w:ind w:left="210" w:hangingChars="100" w:hanging="210"/>
        <w:rPr>
          <w:color w:val="000000" w:themeColor="text1"/>
          <w:sz w:val="21"/>
        </w:rPr>
      </w:pPr>
      <w:r>
        <w:rPr>
          <w:color w:val="000000" w:themeColor="text1"/>
          <w:sz w:val="21"/>
        </w:rPr>
        <w:t>5</w:t>
      </w:r>
      <w:r>
        <w:rPr>
          <w:rFonts w:hint="eastAsia"/>
          <w:color w:val="000000" w:themeColor="text1"/>
          <w:sz w:val="21"/>
        </w:rPr>
        <w:t xml:space="preserve">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14:paraId="233A9769" w14:textId="77777777" w:rsidR="00C70878" w:rsidRDefault="00E11669">
      <w:pPr>
        <w:wordWrap w:val="0"/>
        <w:overflowPunct w:val="0"/>
        <w:autoSpaceDE w:val="0"/>
        <w:autoSpaceDN w:val="0"/>
        <w:adjustRightInd w:val="0"/>
        <w:ind w:left="210" w:hangingChars="100" w:hanging="210"/>
        <w:rPr>
          <w:color w:val="000000" w:themeColor="text1"/>
          <w:sz w:val="21"/>
        </w:rPr>
      </w:pPr>
      <w:r>
        <w:rPr>
          <w:color w:val="000000" w:themeColor="text1"/>
          <w:sz w:val="21"/>
        </w:rPr>
        <w:t>6</w:t>
      </w:r>
      <w:r>
        <w:rPr>
          <w:rFonts w:hint="eastAsia"/>
          <w:color w:val="000000" w:themeColor="text1"/>
          <w:sz w:val="21"/>
        </w:rPr>
        <w:t xml:space="preserve">　予期することのできない特別の事情により，工期内に日本国内において急激なインフレーション又はデフレーションを生じ，請負代金額が著しく不適当となったときは，発注者又は受注者は，前各項の規定によるほか，請負代金額の変更を請求することができる。</w:t>
      </w:r>
    </w:p>
    <w:p w14:paraId="19CF5D21" w14:textId="77777777" w:rsidR="00C70878" w:rsidRDefault="00E11669">
      <w:pPr>
        <w:wordWrap w:val="0"/>
        <w:overflowPunct w:val="0"/>
        <w:autoSpaceDE w:val="0"/>
        <w:autoSpaceDN w:val="0"/>
        <w:adjustRightInd w:val="0"/>
        <w:ind w:left="210" w:hangingChars="100" w:hanging="210"/>
        <w:rPr>
          <w:color w:val="000000" w:themeColor="text1"/>
          <w:sz w:val="21"/>
        </w:rPr>
      </w:pPr>
      <w:r>
        <w:rPr>
          <w:color w:val="000000" w:themeColor="text1"/>
          <w:sz w:val="21"/>
        </w:rPr>
        <w:t>7</w:t>
      </w:r>
      <w:r>
        <w:rPr>
          <w:rFonts w:hint="eastAsia"/>
          <w:color w:val="000000" w:themeColor="text1"/>
          <w:sz w:val="21"/>
        </w:rPr>
        <w:t xml:space="preserve">　前</w:t>
      </w:r>
      <w:r>
        <w:rPr>
          <w:color w:val="000000" w:themeColor="text1"/>
          <w:sz w:val="21"/>
        </w:rPr>
        <w:t>2</w:t>
      </w:r>
      <w:r>
        <w:rPr>
          <w:rFonts w:hint="eastAsia"/>
          <w:color w:val="000000" w:themeColor="text1"/>
          <w:sz w:val="21"/>
        </w:rPr>
        <w:t>項の場合において，請負代金額の変更額については，発注者と受注者とが協議して定める。ただし，協議開始の日から14日以内に協議が整わない場合にあっては，発注者が定め，受注者に通知する。</w:t>
      </w:r>
    </w:p>
    <w:p w14:paraId="4334877D" w14:textId="77777777" w:rsidR="00C70878" w:rsidRDefault="00E11669">
      <w:pPr>
        <w:wordWrap w:val="0"/>
        <w:overflowPunct w:val="0"/>
        <w:autoSpaceDE w:val="0"/>
        <w:autoSpaceDN w:val="0"/>
        <w:adjustRightInd w:val="0"/>
        <w:ind w:left="210" w:hangingChars="100" w:hanging="210"/>
        <w:rPr>
          <w:color w:val="000000" w:themeColor="text1"/>
          <w:sz w:val="21"/>
        </w:rPr>
      </w:pPr>
      <w:r>
        <w:rPr>
          <w:color w:val="000000" w:themeColor="text1"/>
          <w:sz w:val="21"/>
        </w:rPr>
        <w:t>8</w:t>
      </w:r>
      <w:r>
        <w:rPr>
          <w:rFonts w:hint="eastAsia"/>
          <w:color w:val="000000" w:themeColor="text1"/>
          <w:sz w:val="21"/>
        </w:rPr>
        <w:t xml:space="preserve">　第</w:t>
      </w:r>
      <w:r>
        <w:rPr>
          <w:color w:val="000000" w:themeColor="text1"/>
          <w:sz w:val="21"/>
        </w:rPr>
        <w:t>3</w:t>
      </w:r>
      <w:r>
        <w:rPr>
          <w:rFonts w:hint="eastAsia"/>
          <w:color w:val="000000" w:themeColor="text1"/>
          <w:sz w:val="21"/>
        </w:rPr>
        <w:t>項及び前項の協議開始の日については，発注者が受注者の意見を聴いて定め，受注者に通知しなければならない。ただし，発注者が第</w:t>
      </w:r>
      <w:r>
        <w:rPr>
          <w:color w:val="000000" w:themeColor="text1"/>
          <w:sz w:val="21"/>
        </w:rPr>
        <w:t>1</w:t>
      </w:r>
      <w:r>
        <w:rPr>
          <w:rFonts w:hint="eastAsia"/>
          <w:color w:val="000000" w:themeColor="text1"/>
          <w:sz w:val="21"/>
        </w:rPr>
        <w:t>項，第</w:t>
      </w:r>
      <w:r>
        <w:rPr>
          <w:color w:val="000000" w:themeColor="text1"/>
          <w:sz w:val="21"/>
        </w:rPr>
        <w:t>5</w:t>
      </w:r>
      <w:r>
        <w:rPr>
          <w:rFonts w:hint="eastAsia"/>
          <w:color w:val="000000" w:themeColor="text1"/>
          <w:sz w:val="21"/>
        </w:rPr>
        <w:t>項又は第</w:t>
      </w:r>
      <w:r>
        <w:rPr>
          <w:color w:val="000000" w:themeColor="text1"/>
          <w:sz w:val="21"/>
        </w:rPr>
        <w:t>6</w:t>
      </w:r>
      <w:r>
        <w:rPr>
          <w:rFonts w:hint="eastAsia"/>
          <w:color w:val="000000" w:themeColor="text1"/>
          <w:sz w:val="21"/>
        </w:rPr>
        <w:t>項の請求を行った日又は受けた日から</w:t>
      </w:r>
      <w:r>
        <w:rPr>
          <w:color w:val="000000" w:themeColor="text1"/>
          <w:sz w:val="21"/>
        </w:rPr>
        <w:t>7</w:t>
      </w:r>
      <w:r>
        <w:rPr>
          <w:rFonts w:hint="eastAsia"/>
          <w:color w:val="000000" w:themeColor="text1"/>
          <w:sz w:val="21"/>
        </w:rPr>
        <w:t>日以内に協議開始の日を通知しない場合には，受注者は，協議開始の日を定め，発注者に通知することができる。</w:t>
      </w:r>
    </w:p>
    <w:p w14:paraId="513EB1B5"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(臨機の措置)</w:t>
      </w:r>
    </w:p>
    <w:p w14:paraId="6D344AC9"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第26条　受注者は，災害防止等のため必要があると認めるときは，臨機の措置をとらなければならない。この場合において，必要があると認めるときは，受注者は，あらかじめ監督職員の意見を聴かなければならない。ただし，緊急やむを得ない事情があるときは，この限りでない。</w:t>
      </w:r>
    </w:p>
    <w:p w14:paraId="0A25FFA7"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2</w:t>
      </w:r>
      <w:r>
        <w:rPr>
          <w:rFonts w:hint="eastAsia"/>
          <w:color w:val="000000" w:themeColor="text1"/>
          <w:sz w:val="21"/>
        </w:rPr>
        <w:t xml:space="preserve">　前項の場合においては，受注者は，そのとった措置の内容を監督職員に直ちに通知しなければならない。</w:t>
      </w:r>
    </w:p>
    <w:p w14:paraId="6ECD5C3E"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3</w:t>
      </w:r>
      <w:r>
        <w:rPr>
          <w:rFonts w:hint="eastAsia"/>
          <w:color w:val="000000" w:themeColor="text1"/>
          <w:sz w:val="21"/>
        </w:rPr>
        <w:t xml:space="preserve">　監督職員は，災害防止その他工事の施工上特に必要があると認めるときは，受注者に対して臨機の措置をとることを請求することができる。</w:t>
      </w:r>
    </w:p>
    <w:p w14:paraId="5758A7AA"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4</w:t>
      </w:r>
      <w:r>
        <w:rPr>
          <w:rFonts w:hint="eastAsia"/>
          <w:color w:val="000000" w:themeColor="text1"/>
          <w:sz w:val="21"/>
        </w:rPr>
        <w:t xml:space="preserve">　受注者が第</w:t>
      </w:r>
      <w:r>
        <w:rPr>
          <w:color w:val="000000" w:themeColor="text1"/>
          <w:sz w:val="21"/>
        </w:rPr>
        <w:t>1</w:t>
      </w:r>
      <w:r>
        <w:rPr>
          <w:rFonts w:hint="eastAsia"/>
          <w:color w:val="000000" w:themeColor="text1"/>
          <w:sz w:val="21"/>
        </w:rPr>
        <w:t>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7F250962"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(一般的損害)</w:t>
      </w:r>
    </w:p>
    <w:p w14:paraId="4AE5F2A1"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第27条　工事目的物の引渡し前に，工事目的物又は工事材料について生じた損害その他工事の施工に関して生じた損害(次条第</w:t>
      </w:r>
      <w:r>
        <w:rPr>
          <w:color w:val="000000" w:themeColor="text1"/>
          <w:sz w:val="21"/>
        </w:rPr>
        <w:t>1</w:t>
      </w:r>
      <w:r>
        <w:rPr>
          <w:rFonts w:hint="eastAsia"/>
          <w:color w:val="000000" w:themeColor="text1"/>
          <w:sz w:val="21"/>
        </w:rPr>
        <w:t>項若しくは第</w:t>
      </w:r>
      <w:r>
        <w:rPr>
          <w:color w:val="000000" w:themeColor="text1"/>
          <w:sz w:val="21"/>
        </w:rPr>
        <w:t>2</w:t>
      </w:r>
      <w:r>
        <w:rPr>
          <w:rFonts w:hint="eastAsia"/>
          <w:color w:val="000000" w:themeColor="text1"/>
          <w:sz w:val="21"/>
        </w:rPr>
        <w:t>項又は第29条第</w:t>
      </w:r>
      <w:r>
        <w:rPr>
          <w:color w:val="000000" w:themeColor="text1"/>
          <w:sz w:val="21"/>
        </w:rPr>
        <w:t>1</w:t>
      </w:r>
      <w:r>
        <w:rPr>
          <w:rFonts w:hint="eastAsia"/>
          <w:color w:val="000000" w:themeColor="text1"/>
          <w:sz w:val="21"/>
        </w:rPr>
        <w:t>項に規定する損害を除く。)については，受注者がその費用を負担する。ただし，その損害(第62条第</w:t>
      </w:r>
      <w:r>
        <w:rPr>
          <w:color w:val="000000" w:themeColor="text1"/>
          <w:sz w:val="21"/>
        </w:rPr>
        <w:t>1</w:t>
      </w:r>
      <w:r>
        <w:rPr>
          <w:rFonts w:hint="eastAsia"/>
          <w:color w:val="000000" w:themeColor="text1"/>
          <w:sz w:val="21"/>
        </w:rPr>
        <w:t>項の規定により付された保険等によりてん補された部分を除く。次条において同じ。)のうち発注者の責めに帰すべき事由により生じたものについては，発注者が負担する。</w:t>
      </w:r>
    </w:p>
    <w:p w14:paraId="7299F868"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(第三者に及ぼした損害)</w:t>
      </w:r>
    </w:p>
    <w:p w14:paraId="17DB9988"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第28条　工事の施工について第三者に損害を及ぼしたときは，受注者がその損害を賠償しなければならない。ただし，その損害のうち発注者の責めに帰すべき事由により生じたものについては，発注者が負担する。</w:t>
      </w:r>
    </w:p>
    <w:p w14:paraId="5E9DB1AC"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2</w:t>
      </w:r>
      <w:r>
        <w:rPr>
          <w:rFonts w:hint="eastAsia"/>
          <w:color w:val="000000" w:themeColor="text1"/>
          <w:sz w:val="21"/>
        </w:rPr>
        <w:t xml:space="preserve">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w:t>
      </w:r>
      <w:r>
        <w:rPr>
          <w:rFonts w:hint="eastAsia"/>
          <w:color w:val="000000" w:themeColor="text1"/>
          <w:sz w:val="21"/>
        </w:rPr>
        <w:lastRenderedPageBreak/>
        <w:t>たことにより生じたものについては，受注者が負担する。</w:t>
      </w:r>
    </w:p>
    <w:p w14:paraId="62B60752"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3</w:t>
      </w:r>
      <w:r>
        <w:rPr>
          <w:rFonts w:hint="eastAsia"/>
          <w:color w:val="000000" w:themeColor="text1"/>
          <w:sz w:val="21"/>
        </w:rPr>
        <w:t xml:space="preserve">　前</w:t>
      </w:r>
      <w:r>
        <w:rPr>
          <w:color w:val="000000" w:themeColor="text1"/>
          <w:sz w:val="21"/>
        </w:rPr>
        <w:t>2</w:t>
      </w:r>
      <w:r>
        <w:rPr>
          <w:rFonts w:hint="eastAsia"/>
          <w:color w:val="000000" w:themeColor="text1"/>
          <w:sz w:val="21"/>
        </w:rPr>
        <w:t>項の場合その他工事の施工について第三者との間に紛争を生じた場合においては，発注者及び受注者は協力してその処理解決に当たるものとする。</w:t>
      </w:r>
    </w:p>
    <w:p w14:paraId="7C43CDF2"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(不可抗力による損害)</w:t>
      </w:r>
    </w:p>
    <w:p w14:paraId="5040B21A"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第29条　工事目的物の引渡し前に，天災等(設計図書で基準を定めたものにあっては，当該基準を超えるものに限る。)で発注者と受注者のいずれの責めにも帰すことができない事由(以下第6項において「不可抗力」という。)により，工事目的物，仮設物又は工事現場に搬入済みの工事材料若しくは建設機械器具に損害が生じたときは，受注者は，その事実の発生後直ちにその状況を発注者に通知しなければならない。</w:t>
      </w:r>
    </w:p>
    <w:p w14:paraId="5CFD6C94"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2</w:t>
      </w:r>
      <w:r>
        <w:rPr>
          <w:rFonts w:hint="eastAsia"/>
          <w:color w:val="000000" w:themeColor="text1"/>
          <w:sz w:val="21"/>
        </w:rPr>
        <w:t xml:space="preserve">　発注者は，前項の規定による通知を受けたときは，直ちに調査を行い，同項の損害(受注者が善良な管理者の注意義務を怠ったことに基づくもの及び第62条第</w:t>
      </w:r>
      <w:r>
        <w:rPr>
          <w:color w:val="000000" w:themeColor="text1"/>
          <w:sz w:val="21"/>
        </w:rPr>
        <w:t>1</w:t>
      </w:r>
      <w:r>
        <w:rPr>
          <w:rFonts w:hint="eastAsia"/>
          <w:color w:val="000000" w:themeColor="text1"/>
          <w:sz w:val="21"/>
        </w:rPr>
        <w:t>項の規定により付された保険等によりてん補された部分を除く。以下この条において「損害」という。)の状況を確認し，その結果を受注者に通知しなければならない。</w:t>
      </w:r>
    </w:p>
    <w:p w14:paraId="013B6181"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3</w:t>
      </w:r>
      <w:r>
        <w:rPr>
          <w:rFonts w:hint="eastAsia"/>
          <w:color w:val="000000" w:themeColor="text1"/>
          <w:sz w:val="21"/>
        </w:rPr>
        <w:t xml:space="preserve">　受注者は，前項の規定により損害の状況が確認されたときは，損害による費用の負担を発注者に請求することができる。</w:t>
      </w:r>
    </w:p>
    <w:p w14:paraId="5E184F61"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4</w:t>
      </w:r>
      <w:r>
        <w:rPr>
          <w:rFonts w:hint="eastAsia"/>
          <w:color w:val="000000" w:themeColor="text1"/>
          <w:sz w:val="21"/>
        </w:rPr>
        <w:t xml:space="preserve">　発注者は，前項の規定により受注者から損害による費用の負担の請求があったときは，当該損害の額(工事目的物，仮設物又は工事現場に搬入済みの工事材料若しくは建設機械器具であって第12条第</w:t>
      </w:r>
      <w:r>
        <w:rPr>
          <w:color w:val="000000" w:themeColor="text1"/>
          <w:sz w:val="21"/>
        </w:rPr>
        <w:t>2</w:t>
      </w:r>
      <w:r>
        <w:rPr>
          <w:rFonts w:hint="eastAsia"/>
          <w:color w:val="000000" w:themeColor="text1"/>
          <w:sz w:val="21"/>
        </w:rPr>
        <w:t>項，第13条第</w:t>
      </w:r>
      <w:r>
        <w:rPr>
          <w:color w:val="000000" w:themeColor="text1"/>
          <w:sz w:val="21"/>
        </w:rPr>
        <w:t>1</w:t>
      </w:r>
      <w:r>
        <w:rPr>
          <w:rFonts w:hint="eastAsia"/>
          <w:color w:val="000000" w:themeColor="text1"/>
          <w:sz w:val="21"/>
        </w:rPr>
        <w:t>項若しくは第</w:t>
      </w:r>
      <w:r>
        <w:rPr>
          <w:color w:val="000000" w:themeColor="text1"/>
          <w:sz w:val="21"/>
        </w:rPr>
        <w:t>2</w:t>
      </w:r>
      <w:r>
        <w:rPr>
          <w:rFonts w:hint="eastAsia"/>
          <w:color w:val="000000" w:themeColor="text1"/>
          <w:sz w:val="21"/>
        </w:rPr>
        <w:t>項又は第39条第</w:t>
      </w:r>
      <w:r>
        <w:rPr>
          <w:color w:val="000000" w:themeColor="text1"/>
          <w:sz w:val="21"/>
        </w:rPr>
        <w:t>3</w:t>
      </w:r>
      <w:r>
        <w:rPr>
          <w:rFonts w:hint="eastAsia"/>
          <w:color w:val="000000" w:themeColor="text1"/>
          <w:sz w:val="21"/>
        </w:rPr>
        <w:t>項の規定による検査，立会いその他受注者の工事に関する記録等により確認することができるものに係る額に限る。)及び当該損害の取片付けに要する費用の額の合計額(第6項において「損害合計額」という。)のうち請負代金額の100分の</w:t>
      </w:r>
      <w:r>
        <w:rPr>
          <w:color w:val="000000" w:themeColor="text1"/>
          <w:sz w:val="21"/>
        </w:rPr>
        <w:t>1</w:t>
      </w:r>
      <w:r>
        <w:rPr>
          <w:rFonts w:hint="eastAsia"/>
          <w:color w:val="000000" w:themeColor="text1"/>
          <w:sz w:val="21"/>
        </w:rPr>
        <w:t>を超える額を負担しなければならない。</w:t>
      </w:r>
    </w:p>
    <w:p w14:paraId="65AA1AF2"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5</w:t>
      </w:r>
      <w:r>
        <w:rPr>
          <w:rFonts w:hint="eastAsia"/>
          <w:color w:val="000000" w:themeColor="text1"/>
          <w:sz w:val="21"/>
        </w:rPr>
        <w:t xml:space="preserve">　損害の額は，次の各号に掲げる損害につき，それぞれ当該各号に定めるところにより，算定する。</w:t>
      </w:r>
    </w:p>
    <w:p w14:paraId="49D8B1FF" w14:textId="77777777" w:rsidR="00C70878" w:rsidRDefault="00E11669">
      <w:pPr>
        <w:wordWrap w:val="0"/>
        <w:overflowPunct w:val="0"/>
        <w:autoSpaceDE w:val="0"/>
        <w:autoSpaceDN w:val="0"/>
        <w:ind w:leftChars="81" w:left="421" w:hangingChars="100" w:hanging="210"/>
        <w:rPr>
          <w:color w:val="000000" w:themeColor="text1"/>
          <w:sz w:val="21"/>
        </w:rPr>
      </w:pPr>
      <w:r>
        <w:rPr>
          <w:rFonts w:hint="eastAsia"/>
          <w:color w:val="000000" w:themeColor="text1"/>
          <w:sz w:val="21"/>
        </w:rPr>
        <w:t>(</w:t>
      </w:r>
      <w:r>
        <w:rPr>
          <w:color w:val="000000" w:themeColor="text1"/>
          <w:sz w:val="21"/>
        </w:rPr>
        <w:t>1</w:t>
      </w:r>
      <w:r>
        <w:rPr>
          <w:rFonts w:hint="eastAsia"/>
          <w:color w:val="000000" w:themeColor="text1"/>
          <w:sz w:val="21"/>
        </w:rPr>
        <w:t>)　工事目的物に関する損害　損害を受けた工事目的物に相応する請負代金額とし，残存価値がある場合にはその評価額を差し引いた額とする。</w:t>
      </w:r>
    </w:p>
    <w:p w14:paraId="193155B0" w14:textId="77777777" w:rsidR="00C70878" w:rsidRDefault="00E11669">
      <w:pPr>
        <w:wordWrap w:val="0"/>
        <w:overflowPunct w:val="0"/>
        <w:autoSpaceDE w:val="0"/>
        <w:autoSpaceDN w:val="0"/>
        <w:ind w:leftChars="81" w:left="421" w:hangingChars="100" w:hanging="210"/>
        <w:rPr>
          <w:color w:val="000000" w:themeColor="text1"/>
          <w:sz w:val="21"/>
        </w:rPr>
      </w:pPr>
      <w:r>
        <w:rPr>
          <w:rFonts w:hint="eastAsia"/>
          <w:color w:val="000000" w:themeColor="text1"/>
          <w:sz w:val="21"/>
        </w:rPr>
        <w:t>(</w:t>
      </w:r>
      <w:r>
        <w:rPr>
          <w:color w:val="000000" w:themeColor="text1"/>
          <w:sz w:val="21"/>
        </w:rPr>
        <w:t>2</w:t>
      </w:r>
      <w:r>
        <w:rPr>
          <w:rFonts w:hint="eastAsia"/>
          <w:color w:val="000000" w:themeColor="text1"/>
          <w:sz w:val="21"/>
        </w:rPr>
        <w:t>)　工事材料に関する損害　損害を受けた工事材料で通常妥当と認められるものに相応する請負代金額とし，残存価値がある場合にはその評価額を差し引いた額とする。</w:t>
      </w:r>
    </w:p>
    <w:p w14:paraId="14B0F072" w14:textId="77777777" w:rsidR="00C70878" w:rsidRDefault="00E11669">
      <w:pPr>
        <w:wordWrap w:val="0"/>
        <w:overflowPunct w:val="0"/>
        <w:autoSpaceDE w:val="0"/>
        <w:autoSpaceDN w:val="0"/>
        <w:ind w:leftChars="81" w:left="421" w:hangingChars="100" w:hanging="210"/>
        <w:rPr>
          <w:color w:val="000000" w:themeColor="text1"/>
          <w:sz w:val="21"/>
        </w:rPr>
      </w:pPr>
      <w:r>
        <w:rPr>
          <w:rFonts w:hint="eastAsia"/>
          <w:color w:val="000000" w:themeColor="text1"/>
          <w:sz w:val="21"/>
        </w:rPr>
        <w:t>(</w:t>
      </w:r>
      <w:r>
        <w:rPr>
          <w:color w:val="000000" w:themeColor="text1"/>
          <w:sz w:val="21"/>
        </w:rPr>
        <w:t>3</w:t>
      </w:r>
      <w:r>
        <w:rPr>
          <w:rFonts w:hint="eastAsia"/>
          <w:color w:val="000000" w:themeColor="text1"/>
          <w:sz w:val="21"/>
        </w:rPr>
        <w:t>)　仮設物又は建設機械器具に関する損害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6304FF08"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6</w:t>
      </w:r>
      <w:r>
        <w:rPr>
          <w:rFonts w:hint="eastAsia"/>
          <w:color w:val="000000" w:themeColor="text1"/>
          <w:sz w:val="21"/>
        </w:rPr>
        <w:t xml:space="preserve">　数次にわたる不可抗力により損害合計額が累積した場合における第</w:t>
      </w:r>
      <w:r>
        <w:rPr>
          <w:color w:val="000000" w:themeColor="text1"/>
          <w:sz w:val="21"/>
        </w:rPr>
        <w:t>2</w:t>
      </w:r>
      <w:r>
        <w:rPr>
          <w:rFonts w:hint="eastAsia"/>
          <w:color w:val="000000" w:themeColor="text1"/>
          <w:sz w:val="21"/>
        </w:rPr>
        <w:t>次以降の不可抗力による損害合計額の負担については，第</w:t>
      </w:r>
      <w:r>
        <w:rPr>
          <w:color w:val="000000" w:themeColor="text1"/>
          <w:sz w:val="21"/>
        </w:rPr>
        <w:t>4</w:t>
      </w:r>
      <w:r>
        <w:rPr>
          <w:rFonts w:hint="eastAsia"/>
          <w:color w:val="000000" w:themeColor="text1"/>
          <w:sz w:val="21"/>
        </w:rPr>
        <w:t>項中「当該損害の額」とあるのは「損害の額の累計」と，「当該損害の取片付けに要する費用の額」とあるのは「損害の取片付けに要する費用の額の累計」と，「請負代金額の100分の</w:t>
      </w:r>
      <w:r>
        <w:rPr>
          <w:color w:val="000000" w:themeColor="text1"/>
          <w:sz w:val="21"/>
        </w:rPr>
        <w:t>1</w:t>
      </w:r>
      <w:r>
        <w:rPr>
          <w:rFonts w:hint="eastAsia"/>
          <w:color w:val="000000" w:themeColor="text1"/>
          <w:sz w:val="21"/>
        </w:rPr>
        <w:t>を超える額」とあるのは「請負代金額の100分の</w:t>
      </w:r>
      <w:r>
        <w:rPr>
          <w:color w:val="000000" w:themeColor="text1"/>
          <w:sz w:val="21"/>
        </w:rPr>
        <w:t>1</w:t>
      </w:r>
      <w:r>
        <w:rPr>
          <w:rFonts w:hint="eastAsia"/>
          <w:color w:val="000000" w:themeColor="text1"/>
          <w:sz w:val="21"/>
        </w:rPr>
        <w:t>を超える額から既に負担した額を差し引いた額」として同項の規定を適用する。</w:t>
      </w:r>
    </w:p>
    <w:p w14:paraId="51B8C9E5"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(請負代金額の変更に代える設計図書の変更)</w:t>
      </w:r>
    </w:p>
    <w:p w14:paraId="392636ED"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第30条　発注者は，第7条，第14条，第16条から第19条まで，第21条，第22条，第25条から第27条ま</w:t>
      </w:r>
      <w:r>
        <w:rPr>
          <w:rFonts w:hint="eastAsia"/>
          <w:color w:val="000000" w:themeColor="text1"/>
          <w:sz w:val="21"/>
        </w:rPr>
        <w:lastRenderedPageBreak/>
        <w:t>で，前条又は第34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14:paraId="0A15E8AF"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2</w:t>
      </w:r>
      <w:r>
        <w:rPr>
          <w:rFonts w:hint="eastAsia"/>
          <w:color w:val="000000" w:themeColor="text1"/>
          <w:sz w:val="21"/>
        </w:rPr>
        <w:t xml:space="preserve">　前項の協議開始の日については，発注者が受注者の意見を聴いて定め，受注者に通知しなければならない。ただし，発注者が同項の請負代金額を増額すべき事由又は費用を負担すべき事由が生じた日から</w:t>
      </w:r>
      <w:r>
        <w:rPr>
          <w:color w:val="000000" w:themeColor="text1"/>
          <w:sz w:val="21"/>
        </w:rPr>
        <w:t>7</w:t>
      </w:r>
      <w:r>
        <w:rPr>
          <w:rFonts w:hint="eastAsia"/>
          <w:color w:val="000000" w:themeColor="text1"/>
          <w:sz w:val="21"/>
        </w:rPr>
        <w:t>日以内に協議開始の日を通知しない場合には，受注者は，協議開始の日を定め，発注者に通知することができる。</w:t>
      </w:r>
    </w:p>
    <w:p w14:paraId="058C391A"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(中間検査)</w:t>
      </w:r>
    </w:p>
    <w:p w14:paraId="6F773E69" w14:textId="77777777" w:rsidR="00C70878" w:rsidRDefault="00E11669">
      <w:pPr>
        <w:wordWrap w:val="0"/>
        <w:overflowPunct w:val="0"/>
        <w:autoSpaceDE w:val="0"/>
        <w:autoSpaceDN w:val="0"/>
        <w:rPr>
          <w:color w:val="000000" w:themeColor="text1"/>
          <w:sz w:val="21"/>
        </w:rPr>
      </w:pPr>
      <w:r>
        <w:rPr>
          <w:rFonts w:hint="eastAsia"/>
          <w:color w:val="000000" w:themeColor="text1"/>
          <w:sz w:val="21"/>
        </w:rPr>
        <w:t>第31条　発注者は，工事施工の中間において，必要がある場合には，検査を行うことができる。</w:t>
      </w:r>
    </w:p>
    <w:p w14:paraId="4CA2232D"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(検査及び引渡し)</w:t>
      </w:r>
    </w:p>
    <w:p w14:paraId="032C57E2" w14:textId="77777777" w:rsidR="00C70878" w:rsidRDefault="00E11669">
      <w:pPr>
        <w:wordWrap w:val="0"/>
        <w:overflowPunct w:val="0"/>
        <w:autoSpaceDE w:val="0"/>
        <w:autoSpaceDN w:val="0"/>
        <w:rPr>
          <w:color w:val="000000" w:themeColor="text1"/>
          <w:sz w:val="21"/>
        </w:rPr>
      </w:pPr>
      <w:r>
        <w:rPr>
          <w:rFonts w:hint="eastAsia"/>
          <w:color w:val="000000" w:themeColor="text1"/>
          <w:sz w:val="21"/>
        </w:rPr>
        <w:t>第32条　受注者は，工事を完成したときは，その旨を発注者に通知しなければならない。</w:t>
      </w:r>
    </w:p>
    <w:p w14:paraId="5734271B"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2</w:t>
      </w:r>
      <w:r>
        <w:rPr>
          <w:rFonts w:hint="eastAsia"/>
          <w:color w:val="000000" w:themeColor="text1"/>
          <w:sz w:val="21"/>
        </w:rPr>
        <w:t xml:space="preserve">　発注者は，前項の規定による通知を受けたときは，通知を受けた日から14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14:paraId="06CD24E2"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3</w:t>
      </w:r>
      <w:r>
        <w:rPr>
          <w:rFonts w:hint="eastAsia"/>
          <w:color w:val="000000" w:themeColor="text1"/>
          <w:sz w:val="21"/>
        </w:rPr>
        <w:t xml:space="preserve">　前項の場合において，検査又は復旧に直接要する費用は，受注者の負担とする。</w:t>
      </w:r>
    </w:p>
    <w:p w14:paraId="070CB611"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4</w:t>
      </w:r>
      <w:r>
        <w:rPr>
          <w:rFonts w:hint="eastAsia"/>
          <w:color w:val="000000" w:themeColor="text1"/>
          <w:sz w:val="21"/>
        </w:rPr>
        <w:t xml:space="preserve">　発注者は，第</w:t>
      </w:r>
      <w:r>
        <w:rPr>
          <w:color w:val="000000" w:themeColor="text1"/>
          <w:sz w:val="21"/>
        </w:rPr>
        <w:t>2</w:t>
      </w:r>
      <w:r>
        <w:rPr>
          <w:rFonts w:hint="eastAsia"/>
          <w:color w:val="000000" w:themeColor="text1"/>
          <w:sz w:val="21"/>
        </w:rPr>
        <w:t>項の検査によって工事の完成を確認した後，受注者から工事目的物の引渡しの申出があったときは，直ちに当該工事目的物の引渡しを受けなければならない。</w:t>
      </w:r>
    </w:p>
    <w:p w14:paraId="0DB153FD"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5</w:t>
      </w:r>
      <w:r>
        <w:rPr>
          <w:rFonts w:hint="eastAsia"/>
          <w:color w:val="000000" w:themeColor="text1"/>
          <w:sz w:val="21"/>
        </w:rPr>
        <w:t xml:space="preserve">　発注者は，受注者が前項の申出を行わないときは，当該工事目的物の引渡しを請負代金の支払の完了と同時に行うことを請求することができる。この場合においては，受注者は，当該請求に直ちに応じなければならない。</w:t>
      </w:r>
    </w:p>
    <w:p w14:paraId="66EFD205"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6</w:t>
      </w:r>
      <w:r>
        <w:rPr>
          <w:rFonts w:hint="eastAsia"/>
          <w:color w:val="000000" w:themeColor="text1"/>
          <w:sz w:val="21"/>
        </w:rPr>
        <w:t xml:space="preserve">　受注者は，工事が第</w:t>
      </w:r>
      <w:r>
        <w:rPr>
          <w:color w:val="000000" w:themeColor="text1"/>
          <w:sz w:val="21"/>
        </w:rPr>
        <w:t>2</w:t>
      </w:r>
      <w:r>
        <w:rPr>
          <w:rFonts w:hint="eastAsia"/>
          <w:color w:val="000000" w:themeColor="text1"/>
          <w:sz w:val="21"/>
        </w:rPr>
        <w:t>項の検査に合格しないときは，直ちに修補して発注者の検査を受けなければならない。この場合においては，修補の完了を工事の完成とみなして前各項の規定を適用する。</w:t>
      </w:r>
    </w:p>
    <w:p w14:paraId="1959041A"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(請負代金の支払)</w:t>
      </w:r>
    </w:p>
    <w:p w14:paraId="06FF1DB5"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第33条　受注者は，前条第</w:t>
      </w:r>
      <w:r>
        <w:rPr>
          <w:color w:val="000000" w:themeColor="text1"/>
          <w:sz w:val="21"/>
        </w:rPr>
        <w:t>2</w:t>
      </w:r>
      <w:r>
        <w:rPr>
          <w:rFonts w:hint="eastAsia"/>
          <w:color w:val="000000" w:themeColor="text1"/>
          <w:sz w:val="21"/>
        </w:rPr>
        <w:t>項(同条第6項後段の規定により適用される場合を含む。第3項において同じ。)の検査に合格したときは，請負代金の支払を請求することができる。</w:t>
      </w:r>
    </w:p>
    <w:p w14:paraId="04236E71"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2</w:t>
      </w:r>
      <w:r>
        <w:rPr>
          <w:rFonts w:hint="eastAsia"/>
          <w:color w:val="000000" w:themeColor="text1"/>
          <w:sz w:val="21"/>
        </w:rPr>
        <w:t xml:space="preserve">　発注者は，前項の規定による請求があったときは，請求を受けた日から40日以内に請負代金を支払わなければならない。</w:t>
      </w:r>
    </w:p>
    <w:p w14:paraId="5E5095AD"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3</w:t>
      </w:r>
      <w:r>
        <w:rPr>
          <w:rFonts w:hint="eastAsia"/>
          <w:color w:val="000000" w:themeColor="text1"/>
          <w:sz w:val="21"/>
        </w:rPr>
        <w:t xml:space="preserve">　発注者がその責めに帰すべき事由により前条第</w:t>
      </w:r>
      <w:r>
        <w:rPr>
          <w:color w:val="000000" w:themeColor="text1"/>
          <w:sz w:val="21"/>
        </w:rPr>
        <w:t>2</w:t>
      </w:r>
      <w:r>
        <w:rPr>
          <w:rFonts w:hint="eastAsia"/>
          <w:color w:val="000000" w:themeColor="text1"/>
          <w:sz w:val="21"/>
        </w:rPr>
        <w:t>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548B09A1"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(部分使用)</w:t>
      </w:r>
    </w:p>
    <w:p w14:paraId="74FD4206"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第34条　発注者は，第32条第</w:t>
      </w:r>
      <w:r>
        <w:rPr>
          <w:color w:val="000000" w:themeColor="text1"/>
          <w:sz w:val="21"/>
        </w:rPr>
        <w:t>4</w:t>
      </w:r>
      <w:r>
        <w:rPr>
          <w:rFonts w:hint="eastAsia"/>
          <w:color w:val="000000" w:themeColor="text1"/>
          <w:sz w:val="21"/>
        </w:rPr>
        <w:t>項又は第</w:t>
      </w:r>
      <w:r>
        <w:rPr>
          <w:color w:val="000000" w:themeColor="text1"/>
          <w:sz w:val="21"/>
        </w:rPr>
        <w:t>5</w:t>
      </w:r>
      <w:r>
        <w:rPr>
          <w:rFonts w:hint="eastAsia"/>
          <w:color w:val="000000" w:themeColor="text1"/>
          <w:sz w:val="21"/>
        </w:rPr>
        <w:t>項の規定による引渡し前においても，工事目的物の全部又</w:t>
      </w:r>
      <w:r>
        <w:rPr>
          <w:rFonts w:hint="eastAsia"/>
          <w:color w:val="000000" w:themeColor="text1"/>
          <w:sz w:val="21"/>
        </w:rPr>
        <w:lastRenderedPageBreak/>
        <w:t>は一部を受注者の承諾を得て使用することができる。</w:t>
      </w:r>
    </w:p>
    <w:p w14:paraId="32DAC688"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2</w:t>
      </w:r>
      <w:r>
        <w:rPr>
          <w:rFonts w:hint="eastAsia"/>
          <w:color w:val="000000" w:themeColor="text1"/>
          <w:sz w:val="21"/>
        </w:rPr>
        <w:t xml:space="preserve">　前項の場合においては，発注者は，その使用部分を善良な管理者の注意をもって使用しなければならない。</w:t>
      </w:r>
    </w:p>
    <w:p w14:paraId="0DFF2E0B"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3</w:t>
      </w:r>
      <w:r>
        <w:rPr>
          <w:rFonts w:hint="eastAsia"/>
          <w:color w:val="000000" w:themeColor="text1"/>
          <w:sz w:val="21"/>
        </w:rPr>
        <w:t xml:space="preserve">　発注者は，第</w:t>
      </w:r>
      <w:r>
        <w:rPr>
          <w:color w:val="000000" w:themeColor="text1"/>
          <w:sz w:val="21"/>
        </w:rPr>
        <w:t>1</w:t>
      </w:r>
      <w:r>
        <w:rPr>
          <w:rFonts w:hint="eastAsia"/>
          <w:color w:val="000000" w:themeColor="text1"/>
          <w:sz w:val="21"/>
        </w:rPr>
        <w:t>項の規定により工事目的物の全部又は一部を使用したことによって受注者に損害を及ぼしたときは，必要な費用を負担しなければならない。</w:t>
      </w:r>
    </w:p>
    <w:p w14:paraId="11961F49"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(前金払)</w:t>
      </w:r>
    </w:p>
    <w:p w14:paraId="473AEB57"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第35条　受注者は，保証事業会社と，契約書記載の工事完成の時期を保証期限とする公共工事の前払金保証事業に関する法律第</w:t>
      </w:r>
      <w:r>
        <w:rPr>
          <w:color w:val="000000" w:themeColor="text1"/>
          <w:sz w:val="21"/>
        </w:rPr>
        <w:t>2</w:t>
      </w:r>
      <w:r>
        <w:rPr>
          <w:rFonts w:hint="eastAsia"/>
          <w:color w:val="000000" w:themeColor="text1"/>
          <w:sz w:val="21"/>
        </w:rPr>
        <w:t>条第</w:t>
      </w:r>
      <w:r>
        <w:rPr>
          <w:color w:val="000000" w:themeColor="text1"/>
          <w:sz w:val="21"/>
        </w:rPr>
        <w:t>5</w:t>
      </w:r>
      <w:r>
        <w:rPr>
          <w:rFonts w:hint="eastAsia"/>
          <w:color w:val="000000" w:themeColor="text1"/>
          <w:sz w:val="21"/>
        </w:rPr>
        <w:t>項に規定する保証契約(次条第1項並びに第37条第1項及び第2項において「保証契約」という。)を締結し，その保証証書を発注者に寄託して，頭書の前払金額を超えない額の前払金の支払を発注者に請求することができる。</w:t>
      </w:r>
    </w:p>
    <w:p w14:paraId="3A634ECF"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2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0ED32BC0"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3　受注者は，第1項の前払金の支払を請求しようとするときは，あらかじめ，工事着手の状況(工事に使用する主要な資材の発注の状況を含む。)について，監督職員の確認を受けなければならない。この場合において，監督職員は，受注者から工事着手の状況の確認を求められたときは，直ちに確認を行わなければならない。</w:t>
      </w:r>
    </w:p>
    <w:p w14:paraId="56422257"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4　発注者は，第1項の規定による請求があったときは，請求を受けた日から14日以内に前払金を支払わなければならない。</w:t>
      </w:r>
    </w:p>
    <w:p w14:paraId="422C4949"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5　受注者は，請負代金額が著しく増額された場合においては，その増額後の請負代金額に相応する前払金の額から受領済みの前払金額を差し引いた額に相当する額の範囲内で前払金の支払を請求することができる。この場合においては，前項の規定を準用する。</w:t>
      </w:r>
    </w:p>
    <w:p w14:paraId="38043BA7"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6　受注者は，請負代金額が著しく減額された場合において，受領済みの前払金額が減額後の請負代金額に相応する前払金の額を超えるときは，受注者は，請負代金額が減額された日から30日以内にその超過額を返還しなければならない。ただし，第39条及び第43条の規定による部分払をしようとするときは，この限りではない。</w:t>
      </w:r>
    </w:p>
    <w:p w14:paraId="1571501C"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7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14日以内に協議が整わない場合には，発注者が定め，受注者に通知する。</w:t>
      </w:r>
    </w:p>
    <w:p w14:paraId="371AFEDD" w14:textId="01C4E409"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8　発注者は，受注者が第6項の期間内に超過額を返還しなかったときは，その未返還額につき，同項の期間を経過した日から返還をする日までの期間について，その日数に応じ，年</w:t>
      </w:r>
      <w:r w:rsidR="00702464">
        <w:rPr>
          <w:rFonts w:hint="eastAsia"/>
          <w:color w:val="000000" w:themeColor="text1"/>
          <w:sz w:val="21"/>
        </w:rPr>
        <w:t>3.0</w:t>
      </w:r>
      <w:r>
        <w:rPr>
          <w:rFonts w:hint="eastAsia"/>
          <w:color w:val="000000" w:themeColor="text1"/>
          <w:sz w:val="21"/>
        </w:rPr>
        <w:t>パーセントの割合で計算した額の遅延利息の支払を請求することができる。</w:t>
      </w:r>
    </w:p>
    <w:p w14:paraId="21B04312"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(中間前金払)</w:t>
      </w:r>
    </w:p>
    <w:p w14:paraId="0209DAC4"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第36条　受注者は，前条の規定により前金払の支払を受けた後，次に掲げる要件の全部を満たした場合において，保証事業会社と中間前金払に関し，契約書記載の工事完成の時期を保証期限とする保証契約を締結し，その保証証書を発注者に寄託して，頭書の中間前払金額</w:t>
      </w:r>
      <w:r>
        <w:rPr>
          <w:rFonts w:hint="eastAsia"/>
          <w:color w:val="000000" w:themeColor="text1"/>
          <w:spacing w:val="1"/>
          <w:sz w:val="21"/>
        </w:rPr>
        <w:t>を超えない額の中間前払金額の支払を発注者に請求することができる。ただし，第39条</w:t>
      </w:r>
      <w:r>
        <w:rPr>
          <w:rFonts w:hint="eastAsia"/>
          <w:color w:val="000000" w:themeColor="text1"/>
          <w:sz w:val="21"/>
        </w:rPr>
        <w:t>及び第43条の規定に基づく部分払の請求をした後においては，この限りでない。</w:t>
      </w:r>
    </w:p>
    <w:p w14:paraId="4F1A40C8" w14:textId="77777777" w:rsidR="00C70878" w:rsidRDefault="00E11669">
      <w:pPr>
        <w:wordWrap w:val="0"/>
        <w:overflowPunct w:val="0"/>
        <w:autoSpaceDE w:val="0"/>
        <w:autoSpaceDN w:val="0"/>
        <w:ind w:leftChars="81" w:left="421" w:hangingChars="100" w:hanging="210"/>
        <w:rPr>
          <w:color w:val="000000" w:themeColor="text1"/>
          <w:sz w:val="21"/>
        </w:rPr>
      </w:pPr>
      <w:r>
        <w:rPr>
          <w:rFonts w:hint="eastAsia"/>
          <w:color w:val="000000" w:themeColor="text1"/>
          <w:sz w:val="21"/>
        </w:rPr>
        <w:lastRenderedPageBreak/>
        <w:t>(</w:t>
      </w:r>
      <w:r>
        <w:rPr>
          <w:color w:val="000000" w:themeColor="text1"/>
          <w:sz w:val="21"/>
        </w:rPr>
        <w:t>1</w:t>
      </w:r>
      <w:r>
        <w:rPr>
          <w:rFonts w:hint="eastAsia"/>
          <w:color w:val="000000" w:themeColor="text1"/>
          <w:sz w:val="21"/>
        </w:rPr>
        <w:t>)　工期の</w:t>
      </w:r>
      <w:r>
        <w:rPr>
          <w:color w:val="000000" w:themeColor="text1"/>
          <w:sz w:val="21"/>
        </w:rPr>
        <w:t>2</w:t>
      </w:r>
      <w:r>
        <w:rPr>
          <w:rFonts w:hint="eastAsia"/>
          <w:color w:val="000000" w:themeColor="text1"/>
          <w:sz w:val="21"/>
        </w:rPr>
        <w:t>分の</w:t>
      </w:r>
      <w:r>
        <w:rPr>
          <w:color w:val="000000" w:themeColor="text1"/>
          <w:sz w:val="21"/>
        </w:rPr>
        <w:t>1</w:t>
      </w:r>
      <w:r>
        <w:rPr>
          <w:rFonts w:hint="eastAsia"/>
          <w:color w:val="000000" w:themeColor="text1"/>
          <w:sz w:val="21"/>
        </w:rPr>
        <w:t>(債務負担行為に係る契約にあっては，当該年度の工事実施期間の</w:t>
      </w:r>
      <w:r>
        <w:rPr>
          <w:color w:val="000000" w:themeColor="text1"/>
          <w:sz w:val="21"/>
        </w:rPr>
        <w:t>2</w:t>
      </w:r>
      <w:r>
        <w:rPr>
          <w:rFonts w:hint="eastAsia"/>
          <w:color w:val="000000" w:themeColor="text1"/>
          <w:sz w:val="21"/>
        </w:rPr>
        <w:t>分の</w:t>
      </w:r>
      <w:r>
        <w:rPr>
          <w:color w:val="000000" w:themeColor="text1"/>
          <w:sz w:val="21"/>
        </w:rPr>
        <w:t>1</w:t>
      </w:r>
      <w:r>
        <w:rPr>
          <w:rFonts w:hint="eastAsia"/>
          <w:color w:val="000000" w:themeColor="text1"/>
          <w:sz w:val="21"/>
        </w:rPr>
        <w:t>)を経過していること。</w:t>
      </w:r>
    </w:p>
    <w:p w14:paraId="3D341F9C" w14:textId="77777777" w:rsidR="00C70878" w:rsidRDefault="00E11669">
      <w:pPr>
        <w:wordWrap w:val="0"/>
        <w:overflowPunct w:val="0"/>
        <w:autoSpaceDE w:val="0"/>
        <w:autoSpaceDN w:val="0"/>
        <w:ind w:leftChars="81" w:left="421" w:hangingChars="100" w:hanging="210"/>
        <w:rPr>
          <w:color w:val="000000" w:themeColor="text1"/>
          <w:sz w:val="21"/>
        </w:rPr>
      </w:pPr>
      <w:r>
        <w:rPr>
          <w:rFonts w:hint="eastAsia"/>
          <w:color w:val="000000" w:themeColor="text1"/>
          <w:sz w:val="21"/>
        </w:rPr>
        <w:t>(</w:t>
      </w:r>
      <w:r>
        <w:rPr>
          <w:color w:val="000000" w:themeColor="text1"/>
          <w:sz w:val="21"/>
        </w:rPr>
        <w:t>2</w:t>
      </w:r>
      <w:r>
        <w:rPr>
          <w:rFonts w:hint="eastAsia"/>
          <w:color w:val="000000" w:themeColor="text1"/>
          <w:sz w:val="21"/>
        </w:rPr>
        <w:t>)　工程表により工期の</w:t>
      </w:r>
      <w:r>
        <w:rPr>
          <w:color w:val="000000" w:themeColor="text1"/>
          <w:sz w:val="21"/>
        </w:rPr>
        <w:t>2</w:t>
      </w:r>
      <w:r>
        <w:rPr>
          <w:rFonts w:hint="eastAsia"/>
          <w:color w:val="000000" w:themeColor="text1"/>
          <w:sz w:val="21"/>
        </w:rPr>
        <w:t>分の</w:t>
      </w:r>
      <w:r>
        <w:rPr>
          <w:color w:val="000000" w:themeColor="text1"/>
          <w:sz w:val="21"/>
        </w:rPr>
        <w:t>1</w:t>
      </w:r>
      <w:r>
        <w:rPr>
          <w:rFonts w:hint="eastAsia"/>
          <w:color w:val="000000" w:themeColor="text1"/>
          <w:sz w:val="21"/>
        </w:rPr>
        <w:t>(債務負担行為に係る契約にあっては，当該年度の工事実施期間の</w:t>
      </w:r>
      <w:r>
        <w:rPr>
          <w:color w:val="000000" w:themeColor="text1"/>
          <w:sz w:val="21"/>
        </w:rPr>
        <w:t>2</w:t>
      </w:r>
      <w:r>
        <w:rPr>
          <w:rFonts w:hint="eastAsia"/>
          <w:color w:val="000000" w:themeColor="text1"/>
          <w:sz w:val="21"/>
        </w:rPr>
        <w:t>分の</w:t>
      </w:r>
      <w:r>
        <w:rPr>
          <w:color w:val="000000" w:themeColor="text1"/>
          <w:sz w:val="21"/>
        </w:rPr>
        <w:t>1</w:t>
      </w:r>
      <w:r>
        <w:rPr>
          <w:rFonts w:hint="eastAsia"/>
          <w:color w:val="000000" w:themeColor="text1"/>
          <w:sz w:val="21"/>
        </w:rPr>
        <w:t>)を経過するまでに実施すべきものとされている当該工事に係る作業が行われていること。</w:t>
      </w:r>
    </w:p>
    <w:p w14:paraId="13AD842F" w14:textId="77777777" w:rsidR="00C70878" w:rsidRDefault="00E11669">
      <w:pPr>
        <w:wordWrap w:val="0"/>
        <w:overflowPunct w:val="0"/>
        <w:autoSpaceDE w:val="0"/>
        <w:autoSpaceDN w:val="0"/>
        <w:ind w:leftChars="81" w:left="421" w:hangingChars="100" w:hanging="210"/>
        <w:rPr>
          <w:color w:val="000000" w:themeColor="text1"/>
          <w:sz w:val="21"/>
        </w:rPr>
      </w:pPr>
      <w:r>
        <w:rPr>
          <w:rFonts w:hint="eastAsia"/>
          <w:color w:val="000000" w:themeColor="text1"/>
          <w:sz w:val="21"/>
        </w:rPr>
        <w:t>(</w:t>
      </w:r>
      <w:r>
        <w:rPr>
          <w:color w:val="000000" w:themeColor="text1"/>
          <w:sz w:val="21"/>
        </w:rPr>
        <w:t>3</w:t>
      </w:r>
      <w:r>
        <w:rPr>
          <w:rFonts w:hint="eastAsia"/>
          <w:color w:val="000000" w:themeColor="text1"/>
          <w:sz w:val="21"/>
        </w:rPr>
        <w:t>)　既に行われた当該工事に係る作業に要する経費(工事現場に搬入された検査済みの材料等の額を含む。)が請負代金額の</w:t>
      </w:r>
      <w:r>
        <w:rPr>
          <w:color w:val="000000" w:themeColor="text1"/>
          <w:sz w:val="21"/>
        </w:rPr>
        <w:t>2</w:t>
      </w:r>
      <w:r>
        <w:rPr>
          <w:rFonts w:hint="eastAsia"/>
          <w:color w:val="000000" w:themeColor="text1"/>
          <w:sz w:val="21"/>
        </w:rPr>
        <w:t>分の</w:t>
      </w:r>
      <w:r>
        <w:rPr>
          <w:color w:val="000000" w:themeColor="text1"/>
          <w:sz w:val="21"/>
        </w:rPr>
        <w:t>1</w:t>
      </w:r>
      <w:r>
        <w:rPr>
          <w:rFonts w:hint="eastAsia"/>
          <w:color w:val="000000" w:themeColor="text1"/>
          <w:sz w:val="21"/>
        </w:rPr>
        <w:t>(債務負担行為に係る契約にあっては，当該年度の出来高予定額の</w:t>
      </w:r>
      <w:r>
        <w:rPr>
          <w:color w:val="000000" w:themeColor="text1"/>
          <w:sz w:val="21"/>
        </w:rPr>
        <w:t>2</w:t>
      </w:r>
      <w:r>
        <w:rPr>
          <w:rFonts w:hint="eastAsia"/>
          <w:color w:val="000000" w:themeColor="text1"/>
          <w:sz w:val="21"/>
        </w:rPr>
        <w:t>分の</w:t>
      </w:r>
      <w:r>
        <w:rPr>
          <w:color w:val="000000" w:themeColor="text1"/>
          <w:sz w:val="21"/>
        </w:rPr>
        <w:t>1</w:t>
      </w:r>
      <w:r>
        <w:rPr>
          <w:rFonts w:hint="eastAsia"/>
          <w:color w:val="000000" w:themeColor="text1"/>
          <w:sz w:val="21"/>
        </w:rPr>
        <w:t>)以上の額に相当するものであること。</w:t>
      </w:r>
    </w:p>
    <w:p w14:paraId="02B4B0C1" w14:textId="77777777" w:rsidR="00C70878" w:rsidRDefault="00E11669">
      <w:pPr>
        <w:wordWrap w:val="0"/>
        <w:overflowPunct w:val="0"/>
        <w:autoSpaceDE w:val="0"/>
        <w:autoSpaceDN w:val="0"/>
        <w:ind w:leftChars="13" w:left="244" w:hangingChars="100" w:hanging="210"/>
        <w:rPr>
          <w:color w:val="000000" w:themeColor="text1"/>
          <w:sz w:val="21"/>
        </w:rPr>
      </w:pPr>
      <w:r>
        <w:rPr>
          <w:rFonts w:hint="eastAsia"/>
          <w:color w:val="000000" w:themeColor="text1"/>
          <w:sz w:val="21"/>
        </w:rPr>
        <w:t>2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68ED9FFF"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3　受注者は，第1項の中間前払金の支払を請求しようとするときは，あらかじめ，発注者又は発注者が委任した者の中間前払金に係る認定を受けなければならない。この場合において，発注者又は発注者が委任した者は，受注者の請求があったときは，直ちに認定するかどうかの判断を行い，当該判断の結果を受注者に通知しなければならない。</w:t>
      </w:r>
    </w:p>
    <w:p w14:paraId="7F1FE934" w14:textId="77777777" w:rsidR="00C70878" w:rsidRDefault="00E11669">
      <w:pPr>
        <w:wordWrap w:val="0"/>
        <w:overflowPunct w:val="0"/>
        <w:autoSpaceDE w:val="0"/>
        <w:autoSpaceDN w:val="0"/>
        <w:ind w:left="210" w:hangingChars="100" w:hanging="210"/>
        <w:rPr>
          <w:sz w:val="21"/>
        </w:rPr>
      </w:pPr>
      <w:r>
        <w:rPr>
          <w:rFonts w:hint="eastAsia"/>
          <w:color w:val="000000" w:themeColor="text1"/>
          <w:sz w:val="21"/>
        </w:rPr>
        <w:t>4　受注者は，前条の規定により前金払の支払を受けた後，請負代金額が変更されたときは，頭書の中間前払金額にかかわらず，受領済みの前払金額及び中間前払金額を加算した額が変更後の請負代金額の</w:t>
      </w:r>
      <w:r>
        <w:rPr>
          <w:rFonts w:hint="eastAsia"/>
          <w:sz w:val="21"/>
        </w:rPr>
        <w:t>10分の</w:t>
      </w:r>
      <w:r>
        <w:rPr>
          <w:sz w:val="21"/>
        </w:rPr>
        <w:t>6</w:t>
      </w:r>
      <w:r>
        <w:rPr>
          <w:rFonts w:hint="eastAsia"/>
          <w:sz w:val="21"/>
        </w:rPr>
        <w:t>を超えない額の範囲内で中間前払金の支払を発注者に請求することができる。</w:t>
      </w:r>
    </w:p>
    <w:p w14:paraId="0642727F" w14:textId="77777777" w:rsidR="00C70878" w:rsidRDefault="00E11669">
      <w:pPr>
        <w:wordWrap w:val="0"/>
        <w:overflowPunct w:val="0"/>
        <w:autoSpaceDE w:val="0"/>
        <w:autoSpaceDN w:val="0"/>
        <w:ind w:left="210" w:hangingChars="100" w:hanging="210"/>
        <w:rPr>
          <w:sz w:val="21"/>
        </w:rPr>
      </w:pPr>
      <w:r>
        <w:rPr>
          <w:rFonts w:hint="eastAsia"/>
          <w:sz w:val="21"/>
        </w:rPr>
        <w:t>5　前各項に定めるもののほか，中間前払金については，前条第4項から第8項までの規定を準用する。この場合において，同条第6項中「受領済みの前払金額」とあるのは「受領済みの前払金額(前払金及び中間前払金額を加算した額)」とする。</w:t>
      </w:r>
    </w:p>
    <w:p w14:paraId="3E2F1654" w14:textId="77777777" w:rsidR="00C70878" w:rsidRDefault="00E11669">
      <w:pPr>
        <w:wordWrap w:val="0"/>
        <w:overflowPunct w:val="0"/>
        <w:autoSpaceDE w:val="0"/>
        <w:autoSpaceDN w:val="0"/>
        <w:ind w:firstLineChars="100" w:firstLine="210"/>
        <w:rPr>
          <w:sz w:val="21"/>
        </w:rPr>
      </w:pPr>
      <w:r>
        <w:rPr>
          <w:rFonts w:hint="eastAsia"/>
          <w:sz w:val="21"/>
        </w:rPr>
        <w:t>(保証契約の変更)</w:t>
      </w:r>
    </w:p>
    <w:p w14:paraId="2F786417" w14:textId="77777777" w:rsidR="00C70878" w:rsidRDefault="00E11669">
      <w:pPr>
        <w:wordWrap w:val="0"/>
        <w:overflowPunct w:val="0"/>
        <w:autoSpaceDE w:val="0"/>
        <w:autoSpaceDN w:val="0"/>
        <w:ind w:left="210" w:hangingChars="100" w:hanging="210"/>
        <w:rPr>
          <w:sz w:val="21"/>
        </w:rPr>
      </w:pPr>
      <w:r>
        <w:rPr>
          <w:rFonts w:hint="eastAsia"/>
          <w:sz w:val="21"/>
        </w:rPr>
        <w:t>第37条　受注者は，第35条第5項(前条第5項において準用する場合を含む。)及び前条第4項の規定により受領済みの前払金又は中間前払金に追加して，さらに前払金又は中間前払金の支払を請求する場合には，あらかじめ，保証契約を変更し，変更後の保証証書を発注者に寄託しなければならない。</w:t>
      </w:r>
    </w:p>
    <w:p w14:paraId="38A49C73" w14:textId="77777777" w:rsidR="00C70878" w:rsidRDefault="00E11669">
      <w:pPr>
        <w:wordWrap w:val="0"/>
        <w:overflowPunct w:val="0"/>
        <w:autoSpaceDE w:val="0"/>
        <w:autoSpaceDN w:val="0"/>
        <w:ind w:left="210" w:hangingChars="100" w:hanging="210"/>
        <w:rPr>
          <w:sz w:val="21"/>
        </w:rPr>
      </w:pPr>
      <w:r>
        <w:rPr>
          <w:sz w:val="21"/>
        </w:rPr>
        <w:t>2</w:t>
      </w:r>
      <w:r>
        <w:rPr>
          <w:rFonts w:hint="eastAsia"/>
          <w:sz w:val="21"/>
        </w:rPr>
        <w:t xml:space="preserve">　受注者は，前項に定める場合のほか，請負代金額が減額された場合において，保証契約を変更したときは，変更後の保証証書を直ちに発注者に寄託しなければならない。</w:t>
      </w:r>
    </w:p>
    <w:p w14:paraId="1E12B64E" w14:textId="77777777" w:rsidR="00C70878" w:rsidRDefault="00E11669">
      <w:pPr>
        <w:wordWrap w:val="0"/>
        <w:overflowPunct w:val="0"/>
        <w:autoSpaceDE w:val="0"/>
        <w:autoSpaceDN w:val="0"/>
        <w:ind w:left="210" w:hangingChars="100" w:hanging="210"/>
        <w:rPr>
          <w:sz w:val="21"/>
        </w:rPr>
      </w:pPr>
      <w:r>
        <w:rPr>
          <w:rFonts w:hint="eastAsia"/>
          <w:sz w:val="21"/>
        </w:rPr>
        <w:t>3　受注者は，第1項又は第2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4EE88F99" w14:textId="77777777" w:rsidR="00C70878" w:rsidRDefault="00E11669">
      <w:pPr>
        <w:wordWrap w:val="0"/>
        <w:overflowPunct w:val="0"/>
        <w:autoSpaceDE w:val="0"/>
        <w:autoSpaceDN w:val="0"/>
        <w:ind w:left="210" w:hangingChars="100" w:hanging="210"/>
        <w:rPr>
          <w:sz w:val="21"/>
        </w:rPr>
      </w:pPr>
      <w:r>
        <w:rPr>
          <w:rFonts w:hint="eastAsia"/>
          <w:sz w:val="21"/>
        </w:rPr>
        <w:t>4　受注者は，前払金額の変更を伴わない工期の変更が行われた場合には，発注者に代わりその旨を保証事業会社に直ちに通知するものとする。</w:t>
      </w:r>
    </w:p>
    <w:p w14:paraId="4AD9C270" w14:textId="77777777" w:rsidR="00C70878" w:rsidRDefault="00E11669">
      <w:pPr>
        <w:wordWrap w:val="0"/>
        <w:overflowPunct w:val="0"/>
        <w:autoSpaceDE w:val="0"/>
        <w:autoSpaceDN w:val="0"/>
        <w:ind w:firstLineChars="100" w:firstLine="210"/>
        <w:rPr>
          <w:sz w:val="21"/>
        </w:rPr>
      </w:pPr>
      <w:r>
        <w:rPr>
          <w:rFonts w:hint="eastAsia"/>
          <w:sz w:val="21"/>
        </w:rPr>
        <w:t>(前払金の使用等)</w:t>
      </w:r>
    </w:p>
    <w:p w14:paraId="1F052512" w14:textId="77777777" w:rsidR="00C70878" w:rsidRDefault="00E11669">
      <w:pPr>
        <w:wordWrap w:val="0"/>
        <w:overflowPunct w:val="0"/>
        <w:autoSpaceDE w:val="0"/>
        <w:autoSpaceDN w:val="0"/>
        <w:ind w:left="210" w:hangingChars="100" w:hanging="210"/>
        <w:rPr>
          <w:color w:val="000000" w:themeColor="text1"/>
          <w:sz w:val="21"/>
        </w:rPr>
      </w:pPr>
      <w:r>
        <w:rPr>
          <w:rFonts w:hint="eastAsia"/>
          <w:sz w:val="21"/>
        </w:rPr>
        <w:t>第38条　受注者は，前払金及び中間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に充当してはならない。ただし，令和7年4月1日以降に新たに請負契約を締結する工事に係る前払金については，</w:t>
      </w:r>
      <w:r>
        <w:rPr>
          <w:rFonts w:hint="eastAsia"/>
          <w:color w:val="000000" w:themeColor="text1"/>
          <w:sz w:val="21"/>
        </w:rPr>
        <w:t>前払金の100分の25を超える額及び中間前払金を除き，この工事の現場管理費及び一般管理費</w:t>
      </w:r>
      <w:r>
        <w:rPr>
          <w:rFonts w:hint="eastAsia"/>
          <w:color w:val="000000" w:themeColor="text1"/>
          <w:sz w:val="21"/>
        </w:rPr>
        <w:lastRenderedPageBreak/>
        <w:t>等のうちこの工事の施工に要する費用に係る支払いに充当することができる。</w:t>
      </w:r>
    </w:p>
    <w:p w14:paraId="236BE9F9"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(部分払)</w:t>
      </w:r>
    </w:p>
    <w:p w14:paraId="7DFBC567"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第39条　受注者は，工事の完成前に，出来形部分並びに工事現場に搬入済みの工事材料及び製造工場等にある工場製品(第12条第</w:t>
      </w:r>
      <w:r>
        <w:rPr>
          <w:color w:val="000000" w:themeColor="text1"/>
          <w:sz w:val="21"/>
        </w:rPr>
        <w:t>2</w:t>
      </w:r>
      <w:r>
        <w:rPr>
          <w:rFonts w:hint="eastAsia"/>
          <w:color w:val="000000" w:themeColor="text1"/>
          <w:sz w:val="21"/>
        </w:rPr>
        <w:t>項の規定により監督職員の検査を要するものにあっては当該検査に合格したもの，監督職員の検査を要しないものにあっては設計図書で部分払の対象とすることを指定したものに限る。)に相応する請負代金相当額の10分の</w:t>
      </w:r>
      <w:r>
        <w:rPr>
          <w:color w:val="000000" w:themeColor="text1"/>
          <w:sz w:val="21"/>
        </w:rPr>
        <w:t>9</w:t>
      </w:r>
      <w:r>
        <w:rPr>
          <w:rFonts w:hint="eastAsia"/>
          <w:color w:val="000000" w:themeColor="text1"/>
          <w:sz w:val="21"/>
        </w:rPr>
        <w:t>以内の額について，次項から第</w:t>
      </w:r>
      <w:r>
        <w:rPr>
          <w:color w:val="000000" w:themeColor="text1"/>
          <w:sz w:val="21"/>
        </w:rPr>
        <w:t>7</w:t>
      </w:r>
      <w:r>
        <w:rPr>
          <w:rFonts w:hint="eastAsia"/>
          <w:color w:val="000000" w:themeColor="text1"/>
          <w:sz w:val="21"/>
        </w:rPr>
        <w:t>項までに定めるところにより部分払を請求することができる。ただし，この請求は，工期中</w:t>
      </w:r>
      <w:r>
        <w:rPr>
          <w:color w:val="000000" w:themeColor="text1"/>
          <w:sz w:val="21"/>
        </w:rPr>
        <w:t>2</w:t>
      </w:r>
      <w:r>
        <w:rPr>
          <w:rFonts w:hint="eastAsia"/>
          <w:color w:val="000000" w:themeColor="text1"/>
          <w:sz w:val="21"/>
        </w:rPr>
        <w:t>回(中間前払金を請求したときは</w:t>
      </w:r>
      <w:r>
        <w:rPr>
          <w:color w:val="000000" w:themeColor="text1"/>
          <w:sz w:val="21"/>
        </w:rPr>
        <w:t>1</w:t>
      </w:r>
      <w:r>
        <w:rPr>
          <w:rFonts w:hint="eastAsia"/>
          <w:color w:val="000000" w:themeColor="text1"/>
          <w:sz w:val="21"/>
        </w:rPr>
        <w:t>回)を超えることができない。</w:t>
      </w:r>
    </w:p>
    <w:p w14:paraId="3ED0F95A"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2</w:t>
      </w:r>
      <w:r>
        <w:rPr>
          <w:rFonts w:hint="eastAsia"/>
          <w:color w:val="000000" w:themeColor="text1"/>
          <w:sz w:val="21"/>
        </w:rPr>
        <w:t xml:space="preserve">　受注者は，部分払を請求しようとするときは，あらかじめ，当該請求に係る出来形部分又は工事現場に搬入済みの工事材料若しくは製造工場等にある工場製品の確認を発注者に請求しなければならない。</w:t>
      </w:r>
    </w:p>
    <w:p w14:paraId="71FAD220"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3</w:t>
      </w:r>
      <w:r>
        <w:rPr>
          <w:rFonts w:hint="eastAsia"/>
          <w:color w:val="000000" w:themeColor="text1"/>
          <w:sz w:val="21"/>
        </w:rPr>
        <w:t xml:space="preserve">　発注者は，前項の場合において，当該請求を受けた日から14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14:paraId="3E5C0D10" w14:textId="77777777" w:rsidR="00C70878" w:rsidRDefault="00E11669">
      <w:pPr>
        <w:wordWrap w:val="0"/>
        <w:overflowPunct w:val="0"/>
        <w:autoSpaceDE w:val="0"/>
        <w:autoSpaceDN w:val="0"/>
        <w:rPr>
          <w:color w:val="000000" w:themeColor="text1"/>
          <w:sz w:val="21"/>
        </w:rPr>
      </w:pPr>
      <w:r>
        <w:rPr>
          <w:color w:val="000000" w:themeColor="text1"/>
          <w:sz w:val="21"/>
        </w:rPr>
        <w:t>4</w:t>
      </w:r>
      <w:r>
        <w:rPr>
          <w:rFonts w:hint="eastAsia"/>
          <w:color w:val="000000" w:themeColor="text1"/>
          <w:sz w:val="21"/>
        </w:rPr>
        <w:t xml:space="preserve">　前項の場合において，検査又は復旧に直接要する費用は，受注者の負担とする。</w:t>
      </w:r>
    </w:p>
    <w:p w14:paraId="6C6DE6F7"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5</w:t>
      </w:r>
      <w:r>
        <w:rPr>
          <w:rFonts w:hint="eastAsia"/>
          <w:color w:val="000000" w:themeColor="text1"/>
          <w:sz w:val="21"/>
        </w:rPr>
        <w:t xml:space="preserve">　受注者は，第</w:t>
      </w:r>
      <w:r>
        <w:rPr>
          <w:color w:val="000000" w:themeColor="text1"/>
          <w:sz w:val="21"/>
        </w:rPr>
        <w:t>3</w:t>
      </w:r>
      <w:r>
        <w:rPr>
          <w:rFonts w:hint="eastAsia"/>
          <w:color w:val="000000" w:themeColor="text1"/>
          <w:sz w:val="21"/>
        </w:rPr>
        <w:t>項の規定による確認があったときは，部分払を請求することができる。この場合においては，発注者は，当該請求を受けた日から14日以内に部分払金を支払わなければならない。</w:t>
      </w:r>
    </w:p>
    <w:p w14:paraId="4F428EDC"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6</w:t>
      </w:r>
      <w:r>
        <w:rPr>
          <w:rFonts w:hint="eastAsia"/>
          <w:color w:val="000000" w:themeColor="text1"/>
          <w:sz w:val="21"/>
        </w:rPr>
        <w:t xml:space="preserve">　部分払金の額は，次の式により算定する。この場合において第</w:t>
      </w:r>
      <w:r>
        <w:rPr>
          <w:color w:val="000000" w:themeColor="text1"/>
          <w:sz w:val="21"/>
        </w:rPr>
        <w:t>1</w:t>
      </w:r>
      <w:r>
        <w:rPr>
          <w:rFonts w:hint="eastAsia"/>
          <w:color w:val="000000" w:themeColor="text1"/>
          <w:sz w:val="21"/>
        </w:rPr>
        <w:t>項の請負代金相当額は，発注者と受注者とが協議して定める。ただし，発注者が前項の請求を受けた日から10日以内に協議が整わない場合には，発注者が定め，受注者に通知する。</w:t>
      </w:r>
    </w:p>
    <w:p w14:paraId="476F74F3" w14:textId="77777777" w:rsidR="00C70878" w:rsidRDefault="00E11669">
      <w:pPr>
        <w:wordWrap w:val="0"/>
        <w:overflowPunct w:val="0"/>
        <w:autoSpaceDE w:val="0"/>
        <w:autoSpaceDN w:val="0"/>
        <w:ind w:firstLineChars="200" w:firstLine="420"/>
        <w:rPr>
          <w:color w:val="000000" w:themeColor="text1"/>
          <w:sz w:val="21"/>
        </w:rPr>
      </w:pPr>
      <w:r>
        <w:rPr>
          <w:rFonts w:hint="eastAsia"/>
          <w:color w:val="000000" w:themeColor="text1"/>
          <w:sz w:val="21"/>
        </w:rPr>
        <w:t>部分払金の額≦第</w:t>
      </w:r>
      <w:r>
        <w:rPr>
          <w:color w:val="000000" w:themeColor="text1"/>
          <w:sz w:val="21"/>
        </w:rPr>
        <w:t>1</w:t>
      </w:r>
      <w:r>
        <w:rPr>
          <w:rFonts w:hint="eastAsia"/>
          <w:color w:val="000000" w:themeColor="text1"/>
          <w:sz w:val="21"/>
        </w:rPr>
        <w:t>項の請負代金相当額×｛</w:t>
      </w:r>
      <w:r>
        <w:rPr>
          <w:color w:val="000000" w:themeColor="text1"/>
          <w:sz w:val="21"/>
        </w:rPr>
        <w:t>9</w:t>
      </w:r>
      <w:r>
        <w:rPr>
          <w:rFonts w:hint="eastAsia"/>
          <w:color w:val="000000" w:themeColor="text1"/>
          <w:sz w:val="21"/>
        </w:rPr>
        <w:t>／10－(前払金額＋中間前払金額)／請負代金額｝</w:t>
      </w:r>
    </w:p>
    <w:p w14:paraId="19E65EC1"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7</w:t>
      </w:r>
      <w:r>
        <w:rPr>
          <w:rFonts w:hint="eastAsia"/>
          <w:color w:val="000000" w:themeColor="text1"/>
          <w:sz w:val="21"/>
        </w:rPr>
        <w:t xml:space="preserve">　第</w:t>
      </w:r>
      <w:r>
        <w:rPr>
          <w:color w:val="000000" w:themeColor="text1"/>
          <w:sz w:val="21"/>
        </w:rPr>
        <w:t>5</w:t>
      </w:r>
      <w:r>
        <w:rPr>
          <w:rFonts w:hint="eastAsia"/>
          <w:color w:val="000000" w:themeColor="text1"/>
          <w:sz w:val="21"/>
        </w:rPr>
        <w:t>項の規定により部分払金の支払があった後，再度部分払の請求をする場合においては，第</w:t>
      </w:r>
      <w:r>
        <w:rPr>
          <w:color w:val="000000" w:themeColor="text1"/>
          <w:sz w:val="21"/>
        </w:rPr>
        <w:t>1</w:t>
      </w:r>
      <w:r>
        <w:rPr>
          <w:rFonts w:hint="eastAsia"/>
          <w:color w:val="000000" w:themeColor="text1"/>
          <w:sz w:val="21"/>
        </w:rPr>
        <w:t>項及び前項中「請負代金相当額」とあるのは「請負代金相当額から既に部分払の対象となった請負代金相当額を控除した額」とするものとする。</w:t>
      </w:r>
    </w:p>
    <w:p w14:paraId="35CDC8BD"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(部分引渡し)</w:t>
      </w:r>
    </w:p>
    <w:p w14:paraId="329ABE19"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第40条　工事目的物について，発注者が設計図書において工事の完成に先だって引渡しを受けるべきことを指定した部分(以下この項及び次項において「指定部分」という。)がある場合において，当該指定部分の工事が完了したときについては，第32条中「工事」とあるのは「指定部分に係る工事」と，「工事目的物」とあるのは「指定部分に係る工事目的物」と，同条第</w:t>
      </w:r>
      <w:r>
        <w:rPr>
          <w:color w:val="000000" w:themeColor="text1"/>
          <w:sz w:val="21"/>
        </w:rPr>
        <w:t>5</w:t>
      </w:r>
      <w:r>
        <w:rPr>
          <w:rFonts w:hint="eastAsia"/>
          <w:color w:val="000000" w:themeColor="text1"/>
          <w:sz w:val="21"/>
        </w:rPr>
        <w:t>項及び第33条中「請負代金」とあるのは「部分引渡しに係る請負代金」と読み替えて，これらの規定を準用する。</w:t>
      </w:r>
    </w:p>
    <w:p w14:paraId="757B8AD6"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2</w:t>
      </w:r>
      <w:r>
        <w:rPr>
          <w:rFonts w:hint="eastAsia"/>
          <w:color w:val="000000" w:themeColor="text1"/>
          <w:sz w:val="21"/>
        </w:rPr>
        <w:t xml:space="preserve">　前項の規定により準用される第33条第</w:t>
      </w:r>
      <w:r>
        <w:rPr>
          <w:color w:val="000000" w:themeColor="text1"/>
          <w:sz w:val="21"/>
        </w:rPr>
        <w:t>1</w:t>
      </w:r>
      <w:r>
        <w:rPr>
          <w:rFonts w:hint="eastAsia"/>
          <w:color w:val="000000" w:themeColor="text1"/>
          <w:sz w:val="21"/>
        </w:rPr>
        <w:t>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33条第</w:t>
      </w:r>
      <w:r>
        <w:rPr>
          <w:color w:val="000000" w:themeColor="text1"/>
          <w:sz w:val="21"/>
        </w:rPr>
        <w:t>1</w:t>
      </w:r>
      <w:r>
        <w:rPr>
          <w:rFonts w:hint="eastAsia"/>
          <w:color w:val="000000" w:themeColor="text1"/>
          <w:sz w:val="21"/>
        </w:rPr>
        <w:t>項の請求を受けた日から14日以内に協議が整わない場合には，発注者が定め，受注者に通知する。</w:t>
      </w:r>
    </w:p>
    <w:p w14:paraId="1F8A3811" w14:textId="77777777" w:rsidR="00C70878" w:rsidRDefault="00E11669">
      <w:pPr>
        <w:wordWrap w:val="0"/>
        <w:overflowPunct w:val="0"/>
        <w:autoSpaceDE w:val="0"/>
        <w:autoSpaceDN w:val="0"/>
        <w:ind w:leftChars="162" w:left="421"/>
        <w:rPr>
          <w:color w:val="000000" w:themeColor="text1"/>
          <w:sz w:val="21"/>
        </w:rPr>
      </w:pPr>
      <w:r>
        <w:rPr>
          <w:rFonts w:hint="eastAsia"/>
          <w:color w:val="000000" w:themeColor="text1"/>
          <w:sz w:val="21"/>
        </w:rPr>
        <w:t>部分引渡しに係る請負代金の額＝指定部分に相応する請負代金の額×｛</w:t>
      </w:r>
      <w:r>
        <w:rPr>
          <w:color w:val="000000" w:themeColor="text1"/>
          <w:sz w:val="21"/>
        </w:rPr>
        <w:t>1</w:t>
      </w:r>
      <w:r>
        <w:rPr>
          <w:rFonts w:hint="eastAsia"/>
          <w:color w:val="000000" w:themeColor="text1"/>
          <w:sz w:val="21"/>
        </w:rPr>
        <w:t>－(前払金額＋中間前</w:t>
      </w:r>
      <w:r>
        <w:rPr>
          <w:rFonts w:hint="eastAsia"/>
          <w:color w:val="000000" w:themeColor="text1"/>
          <w:sz w:val="21"/>
        </w:rPr>
        <w:lastRenderedPageBreak/>
        <w:t>払金額)／請負代金額｝</w:t>
      </w:r>
    </w:p>
    <w:p w14:paraId="1495B5A0"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(債務負担行為に係る契約の特則)</w:t>
      </w:r>
    </w:p>
    <w:p w14:paraId="4E657F9C" w14:textId="77777777" w:rsidR="00C70878" w:rsidRDefault="00E11669">
      <w:pPr>
        <w:wordWrap w:val="0"/>
        <w:overflowPunct w:val="0"/>
        <w:autoSpaceDE w:val="0"/>
        <w:autoSpaceDN w:val="0"/>
        <w:adjustRightInd w:val="0"/>
        <w:ind w:left="210" w:hangingChars="100" w:hanging="210"/>
        <w:rPr>
          <w:color w:val="000000" w:themeColor="text1"/>
          <w:sz w:val="21"/>
        </w:rPr>
      </w:pPr>
      <w:r>
        <w:rPr>
          <w:rFonts w:hint="eastAsia"/>
          <w:color w:val="000000" w:themeColor="text1"/>
          <w:sz w:val="21"/>
        </w:rPr>
        <w:t>第41条　債務負担行為に係る契約において，各会計年度における請負代金の支払の限度額(次項及び第5項において「支払限度額」という。)は，次のとおりとする。</w:t>
      </w:r>
    </w:p>
    <w:p w14:paraId="26DD5E43"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 xml:space="preserve">　　　　　　　　年度　　　　　　　　　　　　　　円</w:t>
      </w:r>
    </w:p>
    <w:p w14:paraId="1575FAF9"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 xml:space="preserve">　　　　　　　　年度　　　　　　　　　　　　　　円</w:t>
      </w:r>
    </w:p>
    <w:p w14:paraId="6A29D2A2"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 xml:space="preserve">　　　　　　　　年度　　　　　　　　　　　　　　円</w:t>
      </w:r>
    </w:p>
    <w:p w14:paraId="6182892F" w14:textId="77777777" w:rsidR="00C70878" w:rsidRDefault="00E11669">
      <w:pPr>
        <w:wordWrap w:val="0"/>
        <w:overflowPunct w:val="0"/>
        <w:autoSpaceDE w:val="0"/>
        <w:autoSpaceDN w:val="0"/>
        <w:rPr>
          <w:color w:val="000000" w:themeColor="text1"/>
          <w:sz w:val="21"/>
        </w:rPr>
      </w:pPr>
      <w:r>
        <w:rPr>
          <w:color w:val="000000" w:themeColor="text1"/>
          <w:sz w:val="21"/>
        </w:rPr>
        <w:t>2</w:t>
      </w:r>
      <w:r>
        <w:rPr>
          <w:rFonts w:hint="eastAsia"/>
          <w:color w:val="000000" w:themeColor="text1"/>
          <w:sz w:val="21"/>
        </w:rPr>
        <w:t xml:space="preserve">　支払限度額に対応する各会計年度の出来高予定額は，次のとおりである。</w:t>
      </w:r>
    </w:p>
    <w:p w14:paraId="67D5C556" w14:textId="77777777" w:rsidR="00C70878" w:rsidRDefault="00E11669">
      <w:pPr>
        <w:wordWrap w:val="0"/>
        <w:overflowPunct w:val="0"/>
        <w:autoSpaceDE w:val="0"/>
        <w:autoSpaceDN w:val="0"/>
        <w:rPr>
          <w:color w:val="000000" w:themeColor="text1"/>
          <w:sz w:val="21"/>
        </w:rPr>
      </w:pPr>
      <w:r>
        <w:rPr>
          <w:rFonts w:hint="eastAsia"/>
          <w:color w:val="000000" w:themeColor="text1"/>
          <w:sz w:val="21"/>
        </w:rPr>
        <w:t xml:space="preserve">　　　　　　　　　年度　　　　　　　　　　　　　　円</w:t>
      </w:r>
    </w:p>
    <w:p w14:paraId="0F00585A" w14:textId="77777777" w:rsidR="00C70878" w:rsidRDefault="00E11669">
      <w:pPr>
        <w:wordWrap w:val="0"/>
        <w:overflowPunct w:val="0"/>
        <w:autoSpaceDE w:val="0"/>
        <w:autoSpaceDN w:val="0"/>
        <w:rPr>
          <w:color w:val="000000" w:themeColor="text1"/>
          <w:sz w:val="21"/>
        </w:rPr>
      </w:pPr>
      <w:r>
        <w:rPr>
          <w:rFonts w:hint="eastAsia"/>
          <w:color w:val="000000" w:themeColor="text1"/>
          <w:sz w:val="21"/>
        </w:rPr>
        <w:t xml:space="preserve">　　　　　　　　　年度　　　　　　　　　　　　　　円</w:t>
      </w:r>
    </w:p>
    <w:p w14:paraId="1B4A1B96" w14:textId="77777777" w:rsidR="00C70878" w:rsidRDefault="00E11669">
      <w:pPr>
        <w:wordWrap w:val="0"/>
        <w:overflowPunct w:val="0"/>
        <w:autoSpaceDE w:val="0"/>
        <w:autoSpaceDN w:val="0"/>
        <w:rPr>
          <w:color w:val="000000" w:themeColor="text1"/>
          <w:sz w:val="21"/>
        </w:rPr>
      </w:pPr>
      <w:r>
        <w:rPr>
          <w:rFonts w:hint="eastAsia"/>
          <w:color w:val="000000" w:themeColor="text1"/>
          <w:sz w:val="21"/>
        </w:rPr>
        <w:t xml:space="preserve">　　　　　　　　　年度　　　　　　　　　　　　　　円</w:t>
      </w:r>
    </w:p>
    <w:p w14:paraId="05110763"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3</w:t>
      </w:r>
      <w:r>
        <w:rPr>
          <w:rFonts w:hint="eastAsia"/>
          <w:color w:val="000000" w:themeColor="text1"/>
          <w:sz w:val="21"/>
        </w:rPr>
        <w:t xml:space="preserve">　頭書の前払金の各会計年度における支払限度額(第5項において「前払金支払限度額」という。)は，次のとおりである。</w:t>
      </w:r>
    </w:p>
    <w:p w14:paraId="795515C9"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 xml:space="preserve">　　　　　　　　年度　　　　　　　　　　　　　　円</w:t>
      </w:r>
    </w:p>
    <w:p w14:paraId="5031C265" w14:textId="77777777" w:rsidR="00C70878" w:rsidRDefault="00E11669">
      <w:pPr>
        <w:wordWrap w:val="0"/>
        <w:overflowPunct w:val="0"/>
        <w:autoSpaceDE w:val="0"/>
        <w:autoSpaceDN w:val="0"/>
        <w:rPr>
          <w:color w:val="000000" w:themeColor="text1"/>
          <w:sz w:val="21"/>
        </w:rPr>
      </w:pPr>
      <w:r>
        <w:rPr>
          <w:rFonts w:hint="eastAsia"/>
          <w:color w:val="000000" w:themeColor="text1"/>
          <w:sz w:val="21"/>
        </w:rPr>
        <w:t xml:space="preserve">　　　　　　　　　年度　　　　　　　　　　　　　　円</w:t>
      </w:r>
    </w:p>
    <w:p w14:paraId="1FFB78A1"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 xml:space="preserve">　　　　　　　　年度　　　　　　　　　　　　　　円</w:t>
      </w:r>
    </w:p>
    <w:p w14:paraId="0D4F8D76"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4</w:t>
      </w:r>
      <w:r>
        <w:rPr>
          <w:rFonts w:hint="eastAsia"/>
          <w:color w:val="000000" w:themeColor="text1"/>
          <w:sz w:val="21"/>
        </w:rPr>
        <w:t xml:space="preserve">　頭書の中間前払金の各会計年度における支払限度額(次項において「中間前払金支払限度額」という。)は，次のとおりである。</w:t>
      </w:r>
    </w:p>
    <w:p w14:paraId="3FF29A98" w14:textId="77777777" w:rsidR="00C70878" w:rsidRDefault="00E11669">
      <w:pPr>
        <w:wordWrap w:val="0"/>
        <w:overflowPunct w:val="0"/>
        <w:autoSpaceDE w:val="0"/>
        <w:autoSpaceDN w:val="0"/>
        <w:rPr>
          <w:color w:val="000000" w:themeColor="text1"/>
          <w:sz w:val="21"/>
        </w:rPr>
      </w:pPr>
      <w:r>
        <w:rPr>
          <w:rFonts w:hint="eastAsia"/>
          <w:color w:val="000000" w:themeColor="text1"/>
          <w:sz w:val="21"/>
        </w:rPr>
        <w:t xml:space="preserve">　　　　　　　　　年度　　　　　　　　　　　　　　円</w:t>
      </w:r>
    </w:p>
    <w:p w14:paraId="592191EF" w14:textId="77777777" w:rsidR="00C70878" w:rsidRDefault="00E11669">
      <w:pPr>
        <w:wordWrap w:val="0"/>
        <w:overflowPunct w:val="0"/>
        <w:autoSpaceDE w:val="0"/>
        <w:autoSpaceDN w:val="0"/>
        <w:rPr>
          <w:color w:val="000000" w:themeColor="text1"/>
          <w:sz w:val="21"/>
        </w:rPr>
      </w:pPr>
      <w:r>
        <w:rPr>
          <w:rFonts w:hint="eastAsia"/>
          <w:color w:val="000000" w:themeColor="text1"/>
          <w:sz w:val="21"/>
        </w:rPr>
        <w:t xml:space="preserve">　　　　　　　　　年度　　　　　　　　　　　　　　円</w:t>
      </w:r>
    </w:p>
    <w:p w14:paraId="77E85A0F" w14:textId="77777777" w:rsidR="00C70878" w:rsidRDefault="00E11669">
      <w:pPr>
        <w:wordWrap w:val="0"/>
        <w:overflowPunct w:val="0"/>
        <w:autoSpaceDE w:val="0"/>
        <w:autoSpaceDN w:val="0"/>
        <w:rPr>
          <w:color w:val="000000" w:themeColor="text1"/>
          <w:sz w:val="21"/>
        </w:rPr>
      </w:pPr>
      <w:r>
        <w:rPr>
          <w:rFonts w:hint="eastAsia"/>
          <w:color w:val="000000" w:themeColor="text1"/>
          <w:sz w:val="21"/>
        </w:rPr>
        <w:t xml:space="preserve">　　　　　　　　　年度　　　　　　　　　　　　　　円</w:t>
      </w:r>
    </w:p>
    <w:p w14:paraId="27D3E24B"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5</w:t>
      </w:r>
      <w:r>
        <w:rPr>
          <w:rFonts w:hint="eastAsia"/>
          <w:color w:val="000000" w:themeColor="text1"/>
          <w:sz w:val="21"/>
        </w:rPr>
        <w:t xml:space="preserve">　発注者は，予算上の都合その他の必要があるときは，第</w:t>
      </w:r>
      <w:r>
        <w:rPr>
          <w:color w:val="000000" w:themeColor="text1"/>
          <w:sz w:val="21"/>
        </w:rPr>
        <w:t>1</w:t>
      </w:r>
      <w:r>
        <w:rPr>
          <w:rFonts w:hint="eastAsia"/>
          <w:color w:val="000000" w:themeColor="text1"/>
          <w:sz w:val="21"/>
        </w:rPr>
        <w:t>項の支払限度額，第</w:t>
      </w:r>
      <w:r>
        <w:rPr>
          <w:color w:val="000000" w:themeColor="text1"/>
          <w:sz w:val="21"/>
        </w:rPr>
        <w:t>2</w:t>
      </w:r>
      <w:r>
        <w:rPr>
          <w:rFonts w:hint="eastAsia"/>
          <w:color w:val="000000" w:themeColor="text1"/>
          <w:sz w:val="21"/>
        </w:rPr>
        <w:t>項の出来高予定額，第</w:t>
      </w:r>
      <w:r>
        <w:rPr>
          <w:color w:val="000000" w:themeColor="text1"/>
          <w:sz w:val="21"/>
        </w:rPr>
        <w:t>3</w:t>
      </w:r>
      <w:r>
        <w:rPr>
          <w:rFonts w:hint="eastAsia"/>
          <w:color w:val="000000" w:themeColor="text1"/>
          <w:sz w:val="21"/>
        </w:rPr>
        <w:t>項の前払金支払限度額及び前項の中間前払金支払限度額を変更することができる。</w:t>
      </w:r>
    </w:p>
    <w:p w14:paraId="069D2001"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(債務負担行為に係る契約の前金払及び中間前金払の特則)</w:t>
      </w:r>
    </w:p>
    <w:p w14:paraId="54E18826"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第42条　債務負担行為に係る契約の前金払及び中間前金払については，第35条及び第36条中「契約書記載の工事完成の時期」とあるのは「契約書記載の工事完成の時期(最終の会計年度以外の会計年度にあっては，各会計年度末)」と，第35条(第36条及び第37条において準用する場合を含む。)中「請負代金額」とあるのは「当該会計年度の出来高予定額(前会計年度末における第39条第</w:t>
      </w:r>
      <w:r>
        <w:rPr>
          <w:color w:val="000000" w:themeColor="text1"/>
          <w:sz w:val="21"/>
        </w:rPr>
        <w:t>1</w:t>
      </w:r>
      <w:r>
        <w:rPr>
          <w:rFonts w:hint="eastAsia"/>
          <w:color w:val="000000" w:themeColor="text1"/>
          <w:sz w:val="21"/>
        </w:rPr>
        <w:t>項の請負代金相当額が前会計年度までの出来高予定額を超えた場合において，当該会計年度の当初に部分払をしたときは，当該超過額を控除した額)」と読み替えて，これらの規定を準用する。ただし，この契約を締結した会計年度(次項及び第3項並びに次条第1項において「契約会計年度」という。)以外の会計年度においては，受注者は，発注者の予算の執行が可能となる時期以前に前払金及び中間前金払の支払を請求することはできない。</w:t>
      </w:r>
    </w:p>
    <w:p w14:paraId="6B310613"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2</w:t>
      </w:r>
      <w:r>
        <w:rPr>
          <w:rFonts w:hint="eastAsia"/>
          <w:color w:val="000000" w:themeColor="text1"/>
          <w:sz w:val="21"/>
        </w:rPr>
        <w:t xml:space="preserve">　前項の場合において，契約会計年度について前払金及び中間前金払を支払わない旨が設計図書に定められているときには，同項の規定による読替え後の第35条第</w:t>
      </w:r>
      <w:r>
        <w:rPr>
          <w:color w:val="000000" w:themeColor="text1"/>
          <w:sz w:val="21"/>
        </w:rPr>
        <w:t>1</w:t>
      </w:r>
      <w:r>
        <w:rPr>
          <w:rFonts w:hint="eastAsia"/>
          <w:color w:val="000000" w:themeColor="text1"/>
          <w:sz w:val="21"/>
        </w:rPr>
        <w:t>項の規定にかかわらず，受注者は，契約会計年度について前払金及び中間前金払の支払を請求することができない。</w:t>
      </w:r>
    </w:p>
    <w:p w14:paraId="52C2F2CC"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3</w:t>
      </w:r>
      <w:r>
        <w:rPr>
          <w:rFonts w:hint="eastAsia"/>
          <w:color w:val="000000" w:themeColor="text1"/>
          <w:sz w:val="21"/>
        </w:rPr>
        <w:t xml:space="preserve">　第</w:t>
      </w:r>
      <w:r>
        <w:rPr>
          <w:color w:val="000000" w:themeColor="text1"/>
          <w:sz w:val="21"/>
        </w:rPr>
        <w:t>1</w:t>
      </w:r>
      <w:r>
        <w:rPr>
          <w:rFonts w:hint="eastAsia"/>
          <w:color w:val="000000" w:themeColor="text1"/>
          <w:sz w:val="21"/>
        </w:rPr>
        <w:t>項の場合において，前会計年度末における請負代金相当額が前会計年度までの出来高予定額に達しないときには，同項の規定により準用される第35条第1項及び第36条第1項の規定にかかわらず，受注者は，請負代金相当額が前会計年度までの出来高予定額に達するまで当該会計年度の</w:t>
      </w:r>
      <w:r>
        <w:rPr>
          <w:rFonts w:hint="eastAsia"/>
          <w:color w:val="000000" w:themeColor="text1"/>
          <w:sz w:val="21"/>
        </w:rPr>
        <w:lastRenderedPageBreak/>
        <w:t>前払金及び中間前金払の支払を請求することができない。</w:t>
      </w:r>
    </w:p>
    <w:p w14:paraId="1BE96B88"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4</w:t>
      </w:r>
      <w:r>
        <w:rPr>
          <w:rFonts w:hint="eastAsia"/>
          <w:color w:val="000000" w:themeColor="text1"/>
          <w:sz w:val="21"/>
        </w:rPr>
        <w:t xml:space="preserve">　第</w:t>
      </w:r>
      <w:r>
        <w:rPr>
          <w:color w:val="000000" w:themeColor="text1"/>
          <w:sz w:val="21"/>
        </w:rPr>
        <w:t>1</w:t>
      </w:r>
      <w:r>
        <w:rPr>
          <w:rFonts w:hint="eastAsia"/>
          <w:color w:val="000000" w:themeColor="text1"/>
          <w:sz w:val="21"/>
        </w:rPr>
        <w:t>項の場合において，前会計年度末における請負代金相当額が前会計年度までの出来高予定額に達しないときには，その額が当該出来高予定額に達するまで前払金及び中間前金払の保証期限を延長するものとする。この場合においては，第37条第</w:t>
      </w:r>
      <w:r>
        <w:rPr>
          <w:color w:val="000000" w:themeColor="text1"/>
          <w:sz w:val="21"/>
        </w:rPr>
        <w:t>3</w:t>
      </w:r>
      <w:r>
        <w:rPr>
          <w:rFonts w:hint="eastAsia"/>
          <w:color w:val="000000" w:themeColor="text1"/>
          <w:sz w:val="21"/>
        </w:rPr>
        <w:t>項の規定を準用する。</w:t>
      </w:r>
    </w:p>
    <w:p w14:paraId="64CEF7B4"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(債務負担行為に係る契約の部分払の特則)</w:t>
      </w:r>
    </w:p>
    <w:p w14:paraId="7301902D"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第43条　債務負担行為に係る契約において，前会計年度末における請負代金相当額が前会計年度までの出来高予定額を超えた場合においては，受注者は，当該会計年度の当初に当該超過額(次項において「出来高超過額」という。)について部分払を請求することができる。ただし，契約会計年度以外の会計年度においては，受注者は，発注者の予算の執行が可能となる時期以前に部分払の支払を請求することはできない。</w:t>
      </w:r>
    </w:p>
    <w:p w14:paraId="1E04FBBF"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2</w:t>
      </w:r>
      <w:r>
        <w:rPr>
          <w:rFonts w:hint="eastAsia"/>
          <w:color w:val="000000" w:themeColor="text1"/>
          <w:sz w:val="21"/>
        </w:rPr>
        <w:t xml:space="preserve">　この契約において，前払金及び中間前払金の支払を受けている場合の部分払金の額については，第39条第</w:t>
      </w:r>
      <w:r>
        <w:rPr>
          <w:color w:val="000000" w:themeColor="text1"/>
          <w:sz w:val="21"/>
        </w:rPr>
        <w:t>6</w:t>
      </w:r>
      <w:r>
        <w:rPr>
          <w:rFonts w:hint="eastAsia"/>
          <w:color w:val="000000" w:themeColor="text1"/>
          <w:sz w:val="21"/>
        </w:rPr>
        <w:t>項及び第</w:t>
      </w:r>
      <w:r>
        <w:rPr>
          <w:color w:val="000000" w:themeColor="text1"/>
          <w:sz w:val="21"/>
        </w:rPr>
        <w:t>7</w:t>
      </w:r>
      <w:r>
        <w:rPr>
          <w:rFonts w:hint="eastAsia"/>
          <w:color w:val="000000" w:themeColor="text1"/>
          <w:sz w:val="21"/>
        </w:rPr>
        <w:t>項の規定にかかわらず，次の式により算定する。</w:t>
      </w:r>
    </w:p>
    <w:p w14:paraId="403A895B" w14:textId="77777777" w:rsidR="00C70878" w:rsidRDefault="00E11669">
      <w:pPr>
        <w:wordWrap w:val="0"/>
        <w:overflowPunct w:val="0"/>
        <w:autoSpaceDE w:val="0"/>
        <w:autoSpaceDN w:val="0"/>
        <w:ind w:leftChars="162" w:left="421"/>
        <w:rPr>
          <w:color w:val="000000" w:themeColor="text1"/>
          <w:sz w:val="21"/>
        </w:rPr>
      </w:pPr>
      <w:r>
        <w:rPr>
          <w:rFonts w:hint="eastAsia"/>
          <w:color w:val="000000" w:themeColor="text1"/>
          <w:sz w:val="21"/>
        </w:rPr>
        <w:t>部分払金の額≦請負代金相当額×</w:t>
      </w:r>
      <w:r>
        <w:rPr>
          <w:color w:val="000000" w:themeColor="text1"/>
          <w:sz w:val="21"/>
        </w:rPr>
        <w:t>9</w:t>
      </w:r>
      <w:r>
        <w:rPr>
          <w:rFonts w:hint="eastAsia"/>
          <w:color w:val="000000" w:themeColor="text1"/>
          <w:sz w:val="21"/>
        </w:rPr>
        <w:t>／10－(前会計年度までの支払金額＋当該会計年度の部分払金額)－｛請負代金相当額－(前年度までの出来高予定額＋出来高超過額)｝</w:t>
      </w:r>
      <w:r>
        <w:rPr>
          <w:rFonts w:hint="eastAsia"/>
          <w:color w:val="000000" w:themeColor="text1"/>
          <w:spacing w:val="-4"/>
          <w:sz w:val="21"/>
        </w:rPr>
        <w:t>×(当該会計年度前払金額＋当該会計年度中間前払金額)／当該会計年度の出来高予定</w:t>
      </w:r>
      <w:r>
        <w:rPr>
          <w:rFonts w:hint="eastAsia"/>
          <w:color w:val="000000" w:themeColor="text1"/>
          <w:sz w:val="21"/>
        </w:rPr>
        <w:t>額</w:t>
      </w:r>
    </w:p>
    <w:p w14:paraId="20B44007"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3</w:t>
      </w:r>
      <w:r>
        <w:rPr>
          <w:rFonts w:hint="eastAsia"/>
          <w:color w:val="000000" w:themeColor="text1"/>
          <w:sz w:val="21"/>
        </w:rPr>
        <w:t xml:space="preserve">　各会計年度において，部分払の請求は</w:t>
      </w:r>
      <w:r>
        <w:rPr>
          <w:color w:val="000000" w:themeColor="text1"/>
          <w:sz w:val="21"/>
        </w:rPr>
        <w:t>2</w:t>
      </w:r>
      <w:r>
        <w:rPr>
          <w:rFonts w:hint="eastAsia"/>
          <w:color w:val="000000" w:themeColor="text1"/>
          <w:sz w:val="21"/>
        </w:rPr>
        <w:t>回(中間前払金を請求したときは</w:t>
      </w:r>
      <w:r>
        <w:rPr>
          <w:color w:val="000000" w:themeColor="text1"/>
          <w:sz w:val="21"/>
        </w:rPr>
        <w:t>1</w:t>
      </w:r>
      <w:r>
        <w:rPr>
          <w:rFonts w:hint="eastAsia"/>
          <w:color w:val="000000" w:themeColor="text1"/>
          <w:sz w:val="21"/>
        </w:rPr>
        <w:t>回)を超えることができない。</w:t>
      </w:r>
    </w:p>
    <w:p w14:paraId="3E090976"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(第三者による代理受領)</w:t>
      </w:r>
    </w:p>
    <w:p w14:paraId="7BBCC131"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第44条　受注者は，発注者の承諾を得て請負代金の全部又は一部の受領につき，第三者を代理人とすることができる。</w:t>
      </w:r>
    </w:p>
    <w:p w14:paraId="134C6007"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2</w:t>
      </w:r>
      <w:r>
        <w:rPr>
          <w:rFonts w:hint="eastAsia"/>
          <w:color w:val="000000" w:themeColor="text1"/>
          <w:sz w:val="21"/>
        </w:rPr>
        <w:t xml:space="preserve">　発注者は，前項の規定により受注者が第三者を代理人とした場合において，受注者の提出する支払請求書に当該第三者が受注者の代理人である旨の明記がなされているときは，当該第三者に対して第33条(第40条において準用する場合を含む。)又は第39条の規定に基づく支払をしなければならない。</w:t>
      </w:r>
    </w:p>
    <w:p w14:paraId="740C9D52"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(前払金等の不払に対する工事中止)</w:t>
      </w:r>
    </w:p>
    <w:p w14:paraId="22FC3625"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第45条　受注者は，発注者が第35条，第36条，第39条又は第40条において準用される第33条の規定に基づく支払を遅延し，相当の期間を定めてその支払を請求したにもかかわらず支払をしないときは，工事の全部又は一部の施工を一時中止することができる。この場合においては，受注者は，その理由を明示した書面により，直ちにその旨を発注者に通知しなければならない。</w:t>
      </w:r>
    </w:p>
    <w:p w14:paraId="40B5FDE3"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2</w:t>
      </w:r>
      <w:r>
        <w:rPr>
          <w:rFonts w:hint="eastAsia"/>
          <w:color w:val="000000" w:themeColor="text1"/>
          <w:sz w:val="21"/>
        </w:rPr>
        <w:t xml:space="preserve">　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20D9BC24" w14:textId="77777777" w:rsidR="00C70878" w:rsidRDefault="00E11669">
      <w:pPr>
        <w:autoSpaceDE w:val="0"/>
        <w:autoSpaceDN w:val="0"/>
        <w:adjustRightInd w:val="0"/>
        <w:ind w:firstLineChars="100" w:firstLine="210"/>
        <w:rPr>
          <w:color w:val="000000" w:themeColor="text1"/>
          <w:kern w:val="0"/>
          <w:sz w:val="21"/>
        </w:rPr>
      </w:pPr>
      <w:r>
        <w:rPr>
          <w:color w:val="000000" w:themeColor="text1"/>
          <w:kern w:val="0"/>
          <w:sz w:val="21"/>
        </w:rPr>
        <w:t>(契約不適合責任)</w:t>
      </w:r>
    </w:p>
    <w:p w14:paraId="5C138047" w14:textId="77777777" w:rsidR="00C70878" w:rsidRDefault="00E11669">
      <w:pPr>
        <w:autoSpaceDE w:val="0"/>
        <w:autoSpaceDN w:val="0"/>
        <w:adjustRightInd w:val="0"/>
        <w:ind w:left="210" w:hangingChars="100" w:hanging="210"/>
        <w:rPr>
          <w:color w:val="000000" w:themeColor="text1"/>
          <w:kern w:val="0"/>
          <w:sz w:val="21"/>
        </w:rPr>
      </w:pPr>
      <w:r>
        <w:rPr>
          <w:color w:val="000000" w:themeColor="text1"/>
          <w:kern w:val="0"/>
          <w:sz w:val="21"/>
        </w:rPr>
        <w:t>第</w:t>
      </w:r>
      <w:r>
        <w:rPr>
          <w:rFonts w:hint="eastAsia"/>
          <w:color w:val="000000" w:themeColor="text1"/>
          <w:kern w:val="0"/>
          <w:sz w:val="21"/>
        </w:rPr>
        <w:t>46</w:t>
      </w:r>
      <w:r>
        <w:rPr>
          <w:color w:val="000000" w:themeColor="text1"/>
          <w:kern w:val="0"/>
          <w:sz w:val="21"/>
        </w:rPr>
        <w:t>条</w:t>
      </w:r>
      <w:r>
        <w:rPr>
          <w:rFonts w:hint="eastAsia"/>
          <w:color w:val="000000" w:themeColor="text1"/>
          <w:kern w:val="0"/>
          <w:sz w:val="21"/>
        </w:rPr>
        <w:t xml:space="preserve">　</w:t>
      </w:r>
      <w:r>
        <w:rPr>
          <w:color w:val="000000" w:themeColor="text1"/>
          <w:kern w:val="0"/>
          <w:sz w:val="21"/>
        </w:rPr>
        <w:t>発注者は</w:t>
      </w:r>
      <w:r>
        <w:rPr>
          <w:rFonts w:hint="eastAsia"/>
          <w:color w:val="000000" w:themeColor="text1"/>
          <w:kern w:val="0"/>
          <w:sz w:val="21"/>
        </w:rPr>
        <w:t>，</w:t>
      </w:r>
      <w:r>
        <w:rPr>
          <w:color w:val="000000" w:themeColor="text1"/>
          <w:kern w:val="0"/>
          <w:sz w:val="21"/>
        </w:rPr>
        <w:t>引き渡された工事目的物が種類又は品質に関して契約の内容に適合しないもの(以下「契約不適合」という。)であるときは</w:t>
      </w:r>
      <w:r>
        <w:rPr>
          <w:rFonts w:hint="eastAsia"/>
          <w:color w:val="000000" w:themeColor="text1"/>
          <w:kern w:val="0"/>
          <w:sz w:val="21"/>
        </w:rPr>
        <w:t>，</w:t>
      </w:r>
      <w:r>
        <w:rPr>
          <w:color w:val="000000" w:themeColor="text1"/>
          <w:kern w:val="0"/>
          <w:sz w:val="21"/>
        </w:rPr>
        <w:t>受注者に対し</w:t>
      </w:r>
      <w:r>
        <w:rPr>
          <w:rFonts w:hint="eastAsia"/>
          <w:color w:val="000000" w:themeColor="text1"/>
          <w:kern w:val="0"/>
          <w:sz w:val="21"/>
        </w:rPr>
        <w:t>，</w:t>
      </w:r>
      <w:r>
        <w:rPr>
          <w:color w:val="000000" w:themeColor="text1"/>
          <w:kern w:val="0"/>
          <w:sz w:val="21"/>
        </w:rPr>
        <w:t>目的物の修補又は代替物の引渡しによる履行の追完を請求することができる。ただし</w:t>
      </w:r>
      <w:r>
        <w:rPr>
          <w:rFonts w:hint="eastAsia"/>
          <w:color w:val="000000" w:themeColor="text1"/>
          <w:kern w:val="0"/>
          <w:sz w:val="21"/>
        </w:rPr>
        <w:t>，</w:t>
      </w:r>
      <w:r>
        <w:rPr>
          <w:color w:val="000000" w:themeColor="text1"/>
          <w:kern w:val="0"/>
          <w:sz w:val="21"/>
        </w:rPr>
        <w:t>その履行の追完に過分の費用を要するときは，発注者は履行の追完を請求することができない。</w:t>
      </w:r>
    </w:p>
    <w:p w14:paraId="732CFD68" w14:textId="77777777" w:rsidR="00C70878" w:rsidRDefault="00E11669">
      <w:pPr>
        <w:autoSpaceDE w:val="0"/>
        <w:autoSpaceDN w:val="0"/>
        <w:adjustRightInd w:val="0"/>
        <w:ind w:firstLineChars="100" w:firstLine="210"/>
        <w:rPr>
          <w:color w:val="000000" w:themeColor="text1"/>
          <w:kern w:val="0"/>
          <w:sz w:val="21"/>
        </w:rPr>
      </w:pPr>
      <w:r>
        <w:rPr>
          <w:color w:val="000000" w:themeColor="text1"/>
          <w:kern w:val="0"/>
          <w:sz w:val="21"/>
        </w:rPr>
        <w:lastRenderedPageBreak/>
        <w:t>(発注者の任意解除権)</w:t>
      </w:r>
    </w:p>
    <w:p w14:paraId="200261EA" w14:textId="77777777" w:rsidR="00C70878" w:rsidRDefault="00E11669">
      <w:pPr>
        <w:autoSpaceDE w:val="0"/>
        <w:autoSpaceDN w:val="0"/>
        <w:adjustRightInd w:val="0"/>
        <w:ind w:left="210" w:hangingChars="100" w:hanging="210"/>
        <w:rPr>
          <w:color w:val="000000" w:themeColor="text1"/>
          <w:kern w:val="0"/>
          <w:sz w:val="21"/>
        </w:rPr>
      </w:pPr>
      <w:r>
        <w:rPr>
          <w:color w:val="000000" w:themeColor="text1"/>
          <w:kern w:val="0"/>
          <w:sz w:val="21"/>
        </w:rPr>
        <w:t>第</w:t>
      </w:r>
      <w:r>
        <w:rPr>
          <w:rFonts w:hint="eastAsia"/>
          <w:color w:val="000000" w:themeColor="text1"/>
          <w:kern w:val="0"/>
          <w:sz w:val="21"/>
        </w:rPr>
        <w:t>47</w:t>
      </w:r>
      <w:r>
        <w:rPr>
          <w:color w:val="000000" w:themeColor="text1"/>
          <w:kern w:val="0"/>
          <w:sz w:val="21"/>
        </w:rPr>
        <w:t>条</w:t>
      </w:r>
      <w:r>
        <w:rPr>
          <w:rFonts w:hint="eastAsia"/>
          <w:color w:val="000000" w:themeColor="text1"/>
          <w:kern w:val="0"/>
          <w:sz w:val="21"/>
        </w:rPr>
        <w:t xml:space="preserve">　</w:t>
      </w:r>
      <w:r>
        <w:rPr>
          <w:color w:val="000000" w:themeColor="text1"/>
          <w:kern w:val="0"/>
          <w:sz w:val="21"/>
        </w:rPr>
        <w:t>発注者は</w:t>
      </w:r>
      <w:r>
        <w:rPr>
          <w:rFonts w:hint="eastAsia"/>
          <w:color w:val="000000" w:themeColor="text1"/>
          <w:kern w:val="0"/>
          <w:sz w:val="21"/>
        </w:rPr>
        <w:t>，</w:t>
      </w:r>
      <w:r>
        <w:rPr>
          <w:color w:val="000000" w:themeColor="text1"/>
          <w:kern w:val="0"/>
          <w:sz w:val="21"/>
        </w:rPr>
        <w:t>工事が完成するまでの間は</w:t>
      </w:r>
      <w:r>
        <w:rPr>
          <w:rFonts w:hint="eastAsia"/>
          <w:color w:val="000000" w:themeColor="text1"/>
          <w:kern w:val="0"/>
          <w:sz w:val="21"/>
        </w:rPr>
        <w:t>，</w:t>
      </w:r>
      <w:r>
        <w:rPr>
          <w:color w:val="000000" w:themeColor="text1"/>
          <w:kern w:val="0"/>
          <w:sz w:val="21"/>
        </w:rPr>
        <w:t>次条又は第</w:t>
      </w:r>
      <w:r>
        <w:rPr>
          <w:rFonts w:hint="eastAsia"/>
          <w:color w:val="000000" w:themeColor="text1"/>
          <w:kern w:val="0"/>
          <w:sz w:val="21"/>
        </w:rPr>
        <w:t>49</w:t>
      </w:r>
      <w:r>
        <w:rPr>
          <w:color w:val="000000" w:themeColor="text1"/>
          <w:kern w:val="0"/>
          <w:sz w:val="21"/>
        </w:rPr>
        <w:t>条の規定によるほか</w:t>
      </w:r>
      <w:r>
        <w:rPr>
          <w:rFonts w:hint="eastAsia"/>
          <w:color w:val="000000" w:themeColor="text1"/>
          <w:kern w:val="0"/>
          <w:sz w:val="21"/>
        </w:rPr>
        <w:t>，</w:t>
      </w:r>
      <w:r>
        <w:rPr>
          <w:color w:val="000000" w:themeColor="text1"/>
          <w:kern w:val="0"/>
          <w:sz w:val="21"/>
        </w:rPr>
        <w:t>必要があるときは</w:t>
      </w:r>
      <w:r>
        <w:rPr>
          <w:rFonts w:hint="eastAsia"/>
          <w:color w:val="000000" w:themeColor="text1"/>
          <w:kern w:val="0"/>
          <w:sz w:val="21"/>
        </w:rPr>
        <w:t>，</w:t>
      </w:r>
      <w:r>
        <w:rPr>
          <w:color w:val="000000" w:themeColor="text1"/>
          <w:kern w:val="0"/>
          <w:sz w:val="21"/>
        </w:rPr>
        <w:t>この契約を解除することができる。</w:t>
      </w:r>
    </w:p>
    <w:p w14:paraId="16730D7A" w14:textId="77777777" w:rsidR="00C70878" w:rsidRDefault="00E11669">
      <w:pPr>
        <w:autoSpaceDE w:val="0"/>
        <w:autoSpaceDN w:val="0"/>
        <w:adjustRightInd w:val="0"/>
        <w:ind w:left="210" w:hangingChars="100" w:hanging="210"/>
        <w:rPr>
          <w:color w:val="000000" w:themeColor="text1"/>
          <w:kern w:val="0"/>
          <w:sz w:val="21"/>
        </w:rPr>
      </w:pPr>
      <w:r>
        <w:rPr>
          <w:color w:val="000000" w:themeColor="text1"/>
          <w:kern w:val="0"/>
          <w:sz w:val="21"/>
        </w:rPr>
        <w:t>2</w:t>
      </w:r>
      <w:r>
        <w:rPr>
          <w:rFonts w:hint="eastAsia"/>
          <w:color w:val="000000" w:themeColor="text1"/>
          <w:kern w:val="0"/>
          <w:sz w:val="21"/>
        </w:rPr>
        <w:t xml:space="preserve">　発注者は，</w:t>
      </w:r>
      <w:r>
        <w:rPr>
          <w:color w:val="000000" w:themeColor="text1"/>
          <w:kern w:val="0"/>
          <w:sz w:val="21"/>
        </w:rPr>
        <w:t>前項の規定によりこの契約を解除した場合において</w:t>
      </w:r>
      <w:r>
        <w:rPr>
          <w:rFonts w:hint="eastAsia"/>
          <w:color w:val="000000" w:themeColor="text1"/>
          <w:kern w:val="0"/>
          <w:sz w:val="21"/>
        </w:rPr>
        <w:t>，</w:t>
      </w:r>
      <w:r>
        <w:rPr>
          <w:color w:val="000000" w:themeColor="text1"/>
          <w:kern w:val="0"/>
          <w:sz w:val="21"/>
        </w:rPr>
        <w:t>受注者に損害を及ぼしたときは</w:t>
      </w:r>
      <w:r>
        <w:rPr>
          <w:rFonts w:hint="eastAsia"/>
          <w:color w:val="000000" w:themeColor="text1"/>
          <w:kern w:val="0"/>
          <w:sz w:val="21"/>
        </w:rPr>
        <w:t>，</w:t>
      </w:r>
      <w:r>
        <w:rPr>
          <w:color w:val="000000" w:themeColor="text1"/>
          <w:kern w:val="0"/>
          <w:sz w:val="21"/>
        </w:rPr>
        <w:t>その損害を賠償しなければならない。</w:t>
      </w:r>
    </w:p>
    <w:p w14:paraId="56D8AF07" w14:textId="77777777"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(発注者の催告による解除権)</w:t>
      </w:r>
    </w:p>
    <w:p w14:paraId="51BF71BD"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第48条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87B4377" w14:textId="77777777"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(1)　第5条第4項に規定する書類を提出せず，又は虚偽の記載をしてこれを提出したとき。</w:t>
      </w:r>
    </w:p>
    <w:p w14:paraId="6BD803F8" w14:textId="77777777"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(2)　正当な理由なく，工事に着手すべき期日を過ぎても工事に着手しないとき。</w:t>
      </w:r>
    </w:p>
    <w:p w14:paraId="591D35D5" w14:textId="77777777" w:rsidR="00C70878" w:rsidRDefault="00E11669">
      <w:pPr>
        <w:autoSpaceDE w:val="0"/>
        <w:autoSpaceDN w:val="0"/>
        <w:adjustRightInd w:val="0"/>
        <w:ind w:leftChars="81" w:left="421" w:hangingChars="100" w:hanging="210"/>
        <w:rPr>
          <w:color w:val="000000" w:themeColor="text1"/>
          <w:kern w:val="0"/>
          <w:sz w:val="21"/>
        </w:rPr>
      </w:pPr>
      <w:r>
        <w:rPr>
          <w:rFonts w:hint="eastAsia"/>
          <w:color w:val="000000" w:themeColor="text1"/>
          <w:kern w:val="0"/>
          <w:sz w:val="21"/>
        </w:rPr>
        <w:t>(3)　工期内に完成しないとき又は工期経過後相当の期間内に工事を完成する見込みがないと認められるとき。</w:t>
      </w:r>
    </w:p>
    <w:p w14:paraId="50A70638" w14:textId="77777777"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(4)　第9条第1項に掲げる者を設置しなかったとき。</w:t>
      </w:r>
    </w:p>
    <w:p w14:paraId="32A66404" w14:textId="77777777"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(5)　正当な理由なく，第46条の履行の追完がなされないとき。</w:t>
      </w:r>
    </w:p>
    <w:p w14:paraId="3457C6D8" w14:textId="77777777" w:rsidR="00C70878" w:rsidRDefault="00E11669">
      <w:pPr>
        <w:wordWrap w:val="0"/>
        <w:overflowPunct w:val="0"/>
        <w:autoSpaceDE w:val="0"/>
        <w:autoSpaceDN w:val="0"/>
        <w:ind w:firstLineChars="100" w:firstLine="210"/>
        <w:rPr>
          <w:color w:val="000000" w:themeColor="text1"/>
          <w:kern w:val="0"/>
          <w:sz w:val="21"/>
        </w:rPr>
      </w:pPr>
      <w:r>
        <w:rPr>
          <w:rFonts w:hint="eastAsia"/>
          <w:color w:val="000000" w:themeColor="text1"/>
          <w:kern w:val="0"/>
          <w:sz w:val="21"/>
        </w:rPr>
        <w:t>(6)　前各号に掲げる場合のほか，この契約に違反したとき。</w:t>
      </w:r>
    </w:p>
    <w:p w14:paraId="26741AB2" w14:textId="77777777"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(発注者の催告によらない解除権)</w:t>
      </w:r>
    </w:p>
    <w:p w14:paraId="4F30EA6A"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第49条　発注者は，受注者が次の各号のいずれかに該当するときは，直ちにこの契約を解除することができる。</w:t>
      </w:r>
    </w:p>
    <w:p w14:paraId="229DD6DA" w14:textId="77777777"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(1)　第5条第1項の規定に違反して請負代金債権を譲渡したとき。</w:t>
      </w:r>
    </w:p>
    <w:p w14:paraId="1C4823B8" w14:textId="77777777"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(2)　第5条第4項の規定に違反して譲渡により得た資金を当該工事の施工以外に使用したとき。</w:t>
      </w:r>
    </w:p>
    <w:p w14:paraId="168EF801" w14:textId="77777777"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(3)　この契約の目的物を完成させることができないことが明らかであるとき。</w:t>
      </w:r>
    </w:p>
    <w:p w14:paraId="05CCEDA6" w14:textId="77777777" w:rsidR="00C70878" w:rsidRDefault="00E11669">
      <w:pPr>
        <w:autoSpaceDE w:val="0"/>
        <w:autoSpaceDN w:val="0"/>
        <w:adjustRightInd w:val="0"/>
        <w:ind w:leftChars="81" w:left="421" w:hangingChars="100" w:hanging="210"/>
        <w:rPr>
          <w:color w:val="000000" w:themeColor="text1"/>
          <w:kern w:val="0"/>
          <w:sz w:val="21"/>
        </w:rPr>
      </w:pPr>
      <w:r>
        <w:rPr>
          <w:rFonts w:hint="eastAsia"/>
          <w:color w:val="000000" w:themeColor="text1"/>
          <w:kern w:val="0"/>
          <w:sz w:val="21"/>
        </w:rPr>
        <w:t>(4)　引き渡された工事目的物に契約不適合がある場合において，その不適合が目的物を除却した上で再び建設しなければ，契約の目的を達成することができないものであるとき。</w:t>
      </w:r>
    </w:p>
    <w:p w14:paraId="21C59E06" w14:textId="77777777"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(5)　受注者がこの契約の目的物の完成の債務の履行を拒絶する意思を明確に表示したとき。</w:t>
      </w:r>
    </w:p>
    <w:p w14:paraId="354BFFCE" w14:textId="77777777" w:rsidR="00C70878" w:rsidRDefault="00E11669">
      <w:pPr>
        <w:autoSpaceDE w:val="0"/>
        <w:autoSpaceDN w:val="0"/>
        <w:adjustRightInd w:val="0"/>
        <w:ind w:leftChars="81" w:left="421" w:hangingChars="100" w:hanging="210"/>
        <w:rPr>
          <w:color w:val="000000" w:themeColor="text1"/>
          <w:kern w:val="0"/>
          <w:sz w:val="21"/>
        </w:rPr>
      </w:pPr>
      <w:r>
        <w:rPr>
          <w:rFonts w:hint="eastAsia"/>
          <w:color w:val="000000" w:themeColor="text1"/>
          <w:kern w:val="0"/>
          <w:sz w:val="21"/>
        </w:rPr>
        <w:t>(6)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3FA16172" w14:textId="77777777" w:rsidR="00C70878" w:rsidRDefault="00E11669">
      <w:pPr>
        <w:autoSpaceDE w:val="0"/>
        <w:autoSpaceDN w:val="0"/>
        <w:adjustRightInd w:val="0"/>
        <w:ind w:leftChars="81" w:left="421" w:hangingChars="100" w:hanging="210"/>
        <w:rPr>
          <w:color w:val="000000" w:themeColor="text1"/>
          <w:kern w:val="0"/>
          <w:sz w:val="21"/>
        </w:rPr>
      </w:pPr>
      <w:r>
        <w:rPr>
          <w:rFonts w:hint="eastAsia"/>
          <w:color w:val="000000" w:themeColor="text1"/>
          <w:kern w:val="0"/>
          <w:sz w:val="21"/>
        </w:rPr>
        <w:t>(7)　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2D242390" w14:textId="77777777" w:rsidR="00C70878" w:rsidRDefault="00E11669">
      <w:pPr>
        <w:autoSpaceDE w:val="0"/>
        <w:autoSpaceDN w:val="0"/>
        <w:adjustRightInd w:val="0"/>
        <w:ind w:leftChars="81" w:left="421" w:hangingChars="100" w:hanging="210"/>
        <w:rPr>
          <w:color w:val="000000" w:themeColor="text1"/>
          <w:kern w:val="0"/>
          <w:sz w:val="21"/>
        </w:rPr>
      </w:pPr>
      <w:r>
        <w:rPr>
          <w:rFonts w:hint="eastAsia"/>
          <w:color w:val="000000" w:themeColor="text1"/>
          <w:kern w:val="0"/>
          <w:sz w:val="21"/>
        </w:rPr>
        <w:t>(8)　前各号に掲げる場合のほか，受注者がその債務の履行をせず，発注者が前条の催告をしても契約をした目的を達するのに足りる履行がされる見込みがないことが明らかであるとき。</w:t>
      </w:r>
    </w:p>
    <w:p w14:paraId="5E751A49" w14:textId="3BBDC87E" w:rsidR="00C70878" w:rsidRDefault="00E11669">
      <w:pPr>
        <w:autoSpaceDE w:val="0"/>
        <w:autoSpaceDN w:val="0"/>
        <w:adjustRightInd w:val="0"/>
        <w:ind w:leftChars="81" w:left="421" w:hangingChars="100" w:hanging="210"/>
        <w:rPr>
          <w:color w:val="000000" w:themeColor="text1"/>
          <w:kern w:val="0"/>
          <w:sz w:val="21"/>
        </w:rPr>
      </w:pPr>
      <w:r>
        <w:rPr>
          <w:rFonts w:hint="eastAsia"/>
          <w:color w:val="000000" w:themeColor="text1"/>
          <w:kern w:val="0"/>
          <w:sz w:val="21"/>
        </w:rPr>
        <w:t xml:space="preserve">(9)　</w:t>
      </w:r>
      <w:r w:rsidR="00687912" w:rsidRPr="00687912">
        <w:rPr>
          <w:rFonts w:hint="eastAsia"/>
          <w:color w:val="000000" w:themeColor="text1"/>
          <w:sz w:val="20"/>
        </w:rPr>
        <w:t xml:space="preserve"> </w:t>
      </w:r>
      <w:r w:rsidR="00687912" w:rsidRPr="00AF064D">
        <w:rPr>
          <w:rFonts w:hint="eastAsia"/>
          <w:color w:val="000000" w:themeColor="text1"/>
          <w:sz w:val="20"/>
        </w:rPr>
        <w:t>暴力団</w:t>
      </w:r>
      <w:r w:rsidR="00687912" w:rsidRPr="00AF064D">
        <w:rPr>
          <w:color w:val="000000" w:themeColor="text1"/>
          <w:sz w:val="20"/>
        </w:rPr>
        <w:t>(</w:t>
      </w:r>
      <w:r w:rsidR="00687912" w:rsidRPr="00AF064D">
        <w:rPr>
          <w:rFonts w:hint="eastAsia"/>
          <w:color w:val="000000" w:themeColor="text1"/>
          <w:sz w:val="20"/>
        </w:rPr>
        <w:t>暴力団員による不当な行為の防止等に関する法律</w:t>
      </w:r>
      <w:r w:rsidR="00687912" w:rsidRPr="00AF064D">
        <w:rPr>
          <w:color w:val="000000" w:themeColor="text1"/>
          <w:sz w:val="20"/>
        </w:rPr>
        <w:t>(</w:t>
      </w:r>
      <w:r w:rsidR="00687912" w:rsidRPr="00AF064D">
        <w:rPr>
          <w:rFonts w:hint="eastAsia"/>
          <w:color w:val="000000" w:themeColor="text1"/>
          <w:sz w:val="20"/>
        </w:rPr>
        <w:t>平成</w:t>
      </w:r>
      <w:r w:rsidR="00687912" w:rsidRPr="00AF064D">
        <w:rPr>
          <w:color w:val="000000" w:themeColor="text1"/>
          <w:sz w:val="20"/>
        </w:rPr>
        <w:t>3</w:t>
      </w:r>
      <w:r w:rsidR="00687912" w:rsidRPr="00AF064D">
        <w:rPr>
          <w:rFonts w:hint="eastAsia"/>
          <w:color w:val="000000" w:themeColor="text1"/>
          <w:sz w:val="20"/>
        </w:rPr>
        <w:t>年法律第</w:t>
      </w:r>
      <w:r w:rsidR="00687912" w:rsidRPr="00AF064D">
        <w:rPr>
          <w:color w:val="000000" w:themeColor="text1"/>
          <w:sz w:val="20"/>
        </w:rPr>
        <w:t>77</w:t>
      </w:r>
      <w:r w:rsidR="00687912" w:rsidRPr="00AF064D">
        <w:rPr>
          <w:rFonts w:hint="eastAsia"/>
          <w:color w:val="000000" w:themeColor="text1"/>
          <w:sz w:val="20"/>
        </w:rPr>
        <w:t>号</w:t>
      </w:r>
      <w:r w:rsidR="00687912" w:rsidRPr="00AF064D">
        <w:rPr>
          <w:color w:val="000000" w:themeColor="text1"/>
          <w:sz w:val="20"/>
        </w:rPr>
        <w:t>)</w:t>
      </w:r>
      <w:r w:rsidR="00687912" w:rsidRPr="00AF064D">
        <w:rPr>
          <w:rFonts w:hint="eastAsia"/>
          <w:color w:val="000000" w:themeColor="text1"/>
          <w:sz w:val="20"/>
        </w:rPr>
        <w:t>第</w:t>
      </w:r>
      <w:r w:rsidR="00687912" w:rsidRPr="00AF064D">
        <w:rPr>
          <w:color w:val="000000" w:themeColor="text1"/>
          <w:sz w:val="20"/>
        </w:rPr>
        <w:t>2</w:t>
      </w:r>
      <w:r w:rsidR="00687912" w:rsidRPr="00AF064D">
        <w:rPr>
          <w:rFonts w:hint="eastAsia"/>
          <w:color w:val="000000" w:themeColor="text1"/>
          <w:sz w:val="20"/>
        </w:rPr>
        <w:t>条第</w:t>
      </w:r>
      <w:r w:rsidR="00687912" w:rsidRPr="00AF064D">
        <w:rPr>
          <w:color w:val="000000" w:themeColor="text1"/>
          <w:sz w:val="20"/>
        </w:rPr>
        <w:t>2</w:t>
      </w:r>
      <w:r w:rsidR="00687912" w:rsidRPr="00AF064D">
        <w:rPr>
          <w:rFonts w:hint="eastAsia"/>
          <w:color w:val="000000" w:themeColor="text1"/>
          <w:sz w:val="20"/>
        </w:rPr>
        <w:t>号に規定する暴力団をいう。</w:t>
      </w:r>
      <w:r w:rsidR="00E63F98">
        <w:rPr>
          <w:rFonts w:hint="eastAsia"/>
          <w:color w:val="000000" w:themeColor="text1"/>
          <w:sz w:val="20"/>
        </w:rPr>
        <w:t>第11号及び第61条において同じ。</w:t>
      </w:r>
      <w:r w:rsidR="00687912" w:rsidRPr="00AF064D">
        <w:rPr>
          <w:color w:val="000000" w:themeColor="text1"/>
          <w:sz w:val="20"/>
        </w:rPr>
        <w:t>)</w:t>
      </w:r>
      <w:r w:rsidR="00687912" w:rsidRPr="00AF064D">
        <w:rPr>
          <w:rFonts w:hint="eastAsia"/>
          <w:color w:val="000000" w:themeColor="text1"/>
          <w:sz w:val="20"/>
        </w:rPr>
        <w:t>又は暴力団員等</w:t>
      </w:r>
      <w:r w:rsidR="00687912" w:rsidRPr="00AF064D">
        <w:rPr>
          <w:color w:val="000000" w:themeColor="text1"/>
          <w:sz w:val="20"/>
        </w:rPr>
        <w:t>(</w:t>
      </w:r>
      <w:r w:rsidR="00687912" w:rsidRPr="00957392">
        <w:rPr>
          <w:rFonts w:hint="eastAsia"/>
          <w:color w:val="000000" w:themeColor="text1"/>
          <w:sz w:val="20"/>
        </w:rPr>
        <w:t>加美町</w:t>
      </w:r>
      <w:r w:rsidR="00687912" w:rsidRPr="00AF064D">
        <w:rPr>
          <w:rFonts w:hint="eastAsia"/>
          <w:color w:val="000000" w:themeColor="text1"/>
          <w:sz w:val="20"/>
        </w:rPr>
        <w:t>暴力団排除条例</w:t>
      </w:r>
      <w:r w:rsidR="00687912" w:rsidRPr="00AF064D">
        <w:rPr>
          <w:color w:val="000000" w:themeColor="text1"/>
          <w:sz w:val="20"/>
        </w:rPr>
        <w:t>(</w:t>
      </w:r>
      <w:r w:rsidR="00687912" w:rsidRPr="00AF064D">
        <w:rPr>
          <w:rFonts w:hint="eastAsia"/>
          <w:color w:val="000000" w:themeColor="text1"/>
          <w:sz w:val="20"/>
        </w:rPr>
        <w:t>平成</w:t>
      </w:r>
      <w:r w:rsidR="00687912" w:rsidRPr="00AF064D">
        <w:rPr>
          <w:color w:val="000000" w:themeColor="text1"/>
          <w:sz w:val="20"/>
        </w:rPr>
        <w:t>2</w:t>
      </w:r>
      <w:r w:rsidR="00687912" w:rsidRPr="00957392">
        <w:rPr>
          <w:rFonts w:hint="eastAsia"/>
          <w:color w:val="000000" w:themeColor="text1"/>
          <w:sz w:val="20"/>
        </w:rPr>
        <w:t>5</w:t>
      </w:r>
      <w:r w:rsidR="00687912" w:rsidRPr="00AF064D">
        <w:rPr>
          <w:rFonts w:hint="eastAsia"/>
          <w:color w:val="000000" w:themeColor="text1"/>
          <w:sz w:val="20"/>
        </w:rPr>
        <w:t>年</w:t>
      </w:r>
      <w:r w:rsidR="00687912" w:rsidRPr="00957392">
        <w:rPr>
          <w:rFonts w:hint="eastAsia"/>
          <w:color w:val="000000" w:themeColor="text1"/>
          <w:sz w:val="20"/>
        </w:rPr>
        <w:t>加美町</w:t>
      </w:r>
      <w:r w:rsidR="00687912" w:rsidRPr="00AF064D">
        <w:rPr>
          <w:rFonts w:hint="eastAsia"/>
          <w:color w:val="000000" w:themeColor="text1"/>
          <w:sz w:val="20"/>
        </w:rPr>
        <w:t>条例第</w:t>
      </w:r>
      <w:r w:rsidR="00687912" w:rsidRPr="00957392">
        <w:rPr>
          <w:rFonts w:hint="eastAsia"/>
          <w:color w:val="000000" w:themeColor="text1"/>
          <w:sz w:val="20"/>
        </w:rPr>
        <w:t>5</w:t>
      </w:r>
      <w:r w:rsidR="00687912" w:rsidRPr="00AF064D">
        <w:rPr>
          <w:rFonts w:hint="eastAsia"/>
          <w:color w:val="000000" w:themeColor="text1"/>
          <w:sz w:val="20"/>
        </w:rPr>
        <w:t>号</w:t>
      </w:r>
      <w:r w:rsidR="00687912" w:rsidRPr="00AF064D">
        <w:rPr>
          <w:color w:val="000000" w:themeColor="text1"/>
          <w:sz w:val="20"/>
        </w:rPr>
        <w:t>)</w:t>
      </w:r>
      <w:r w:rsidR="00687912" w:rsidRPr="00AF064D">
        <w:rPr>
          <w:rFonts w:hint="eastAsia"/>
          <w:color w:val="000000" w:themeColor="text1"/>
          <w:sz w:val="20"/>
        </w:rPr>
        <w:t>第</w:t>
      </w:r>
      <w:r w:rsidR="00687912" w:rsidRPr="00957392">
        <w:rPr>
          <w:rFonts w:hint="eastAsia"/>
          <w:color w:val="000000" w:themeColor="text1"/>
          <w:sz w:val="20"/>
        </w:rPr>
        <w:t>2</w:t>
      </w:r>
      <w:r w:rsidR="00687912" w:rsidRPr="00AF064D">
        <w:rPr>
          <w:rFonts w:hint="eastAsia"/>
          <w:color w:val="000000" w:themeColor="text1"/>
          <w:sz w:val="20"/>
        </w:rPr>
        <w:t>条第</w:t>
      </w:r>
      <w:r w:rsidR="00687912" w:rsidRPr="00957392">
        <w:rPr>
          <w:rFonts w:hint="eastAsia"/>
          <w:color w:val="000000" w:themeColor="text1"/>
          <w:sz w:val="20"/>
        </w:rPr>
        <w:t>4</w:t>
      </w:r>
      <w:r w:rsidR="00687912" w:rsidRPr="00AF064D">
        <w:rPr>
          <w:rFonts w:hint="eastAsia"/>
          <w:color w:val="000000" w:themeColor="text1"/>
          <w:sz w:val="20"/>
        </w:rPr>
        <w:t>項に規定する暴力団員等をいう。</w:t>
      </w:r>
      <w:r w:rsidR="00E63F98">
        <w:rPr>
          <w:rFonts w:hint="eastAsia"/>
          <w:color w:val="000000" w:themeColor="text1"/>
          <w:sz w:val="20"/>
        </w:rPr>
        <w:t>第11号及び第61条において同じ。</w:t>
      </w:r>
      <w:r w:rsidR="00687912" w:rsidRPr="00AF064D">
        <w:rPr>
          <w:color w:val="000000" w:themeColor="text1"/>
          <w:sz w:val="20"/>
        </w:rPr>
        <w:t>)</w:t>
      </w:r>
      <w:r>
        <w:rPr>
          <w:rFonts w:hint="eastAsia"/>
          <w:color w:val="000000" w:themeColor="text1"/>
          <w:kern w:val="0"/>
          <w:sz w:val="21"/>
        </w:rPr>
        <w:t>が経営に実質的に関与していると認められる者に請負代金債権を譲渡したとき。</w:t>
      </w:r>
    </w:p>
    <w:p w14:paraId="4D7E4D97" w14:textId="77777777"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(10)　第52条又は第53条の規定によらないでこの契約の解除を申し出たとき。</w:t>
      </w:r>
    </w:p>
    <w:p w14:paraId="0173895A" w14:textId="77777777" w:rsidR="00C70878" w:rsidRDefault="00E11669">
      <w:pPr>
        <w:autoSpaceDE w:val="0"/>
        <w:autoSpaceDN w:val="0"/>
        <w:adjustRightInd w:val="0"/>
        <w:ind w:leftChars="81" w:left="421" w:hangingChars="100" w:hanging="210"/>
        <w:rPr>
          <w:color w:val="000000" w:themeColor="text1"/>
          <w:kern w:val="0"/>
          <w:sz w:val="21"/>
        </w:rPr>
      </w:pPr>
      <w:r>
        <w:rPr>
          <w:rFonts w:hint="eastAsia"/>
          <w:color w:val="000000" w:themeColor="text1"/>
          <w:kern w:val="0"/>
          <w:sz w:val="21"/>
        </w:rPr>
        <w:lastRenderedPageBreak/>
        <w:t>(11)　受注者(受注者が共同企業体であるときは，その構成員のいずれかの者。以下この号において同じ。)が次のいずれかに該当するとき。</w:t>
      </w:r>
    </w:p>
    <w:p w14:paraId="4868FFF6" w14:textId="39F7125F" w:rsidR="00C70878" w:rsidRDefault="00E11669">
      <w:pPr>
        <w:autoSpaceDE w:val="0"/>
        <w:autoSpaceDN w:val="0"/>
        <w:adjustRightInd w:val="0"/>
        <w:ind w:leftChars="164" w:left="636" w:hangingChars="100" w:hanging="210"/>
        <w:rPr>
          <w:color w:val="000000" w:themeColor="text1"/>
          <w:kern w:val="0"/>
          <w:sz w:val="21"/>
        </w:rPr>
      </w:pPr>
      <w:r>
        <w:rPr>
          <w:rFonts w:hint="eastAsia"/>
          <w:color w:val="000000" w:themeColor="text1"/>
          <w:kern w:val="0"/>
          <w:sz w:val="21"/>
        </w:rPr>
        <w:t>ア　役員等(受注者が個人である場合にはその者を，受注者が法人である場合にはその役員又はその支店若しくは常時建設工事の請負契約を締結する事務所の代表者をいう。以下この号において同じ。)が</w:t>
      </w:r>
      <w:r w:rsidR="00E63F98" w:rsidRPr="00E63F98">
        <w:rPr>
          <w:rFonts w:hint="eastAsia"/>
          <w:color w:val="000000" w:themeColor="text1"/>
          <w:sz w:val="21"/>
          <w:szCs w:val="21"/>
        </w:rPr>
        <w:t>暴力団員等</w:t>
      </w:r>
      <w:r>
        <w:rPr>
          <w:rFonts w:hint="eastAsia"/>
          <w:color w:val="000000" w:themeColor="text1"/>
          <w:kern w:val="0"/>
          <w:sz w:val="21"/>
        </w:rPr>
        <w:t>であると認められるとき。</w:t>
      </w:r>
    </w:p>
    <w:p w14:paraId="7F305808" w14:textId="4F7CF0E6" w:rsidR="00C70878" w:rsidRDefault="00E11669">
      <w:pPr>
        <w:autoSpaceDE w:val="0"/>
        <w:autoSpaceDN w:val="0"/>
        <w:adjustRightInd w:val="0"/>
        <w:ind w:firstLineChars="200" w:firstLine="420"/>
        <w:rPr>
          <w:color w:val="000000" w:themeColor="text1"/>
          <w:kern w:val="0"/>
          <w:sz w:val="21"/>
        </w:rPr>
      </w:pPr>
      <w:r>
        <w:rPr>
          <w:rFonts w:hint="eastAsia"/>
          <w:color w:val="000000" w:themeColor="text1"/>
          <w:kern w:val="0"/>
          <w:sz w:val="21"/>
        </w:rPr>
        <w:t>イ　暴力団又は</w:t>
      </w:r>
      <w:r w:rsidR="00E63F98" w:rsidRPr="00E63F98">
        <w:rPr>
          <w:rFonts w:hint="eastAsia"/>
          <w:color w:val="000000" w:themeColor="text1"/>
          <w:sz w:val="21"/>
          <w:szCs w:val="21"/>
        </w:rPr>
        <w:t>暴力団員等</w:t>
      </w:r>
      <w:r>
        <w:rPr>
          <w:rFonts w:hint="eastAsia"/>
          <w:color w:val="000000" w:themeColor="text1"/>
          <w:kern w:val="0"/>
          <w:sz w:val="21"/>
        </w:rPr>
        <w:t>が経営に実質的に関与していると認められるとき。</w:t>
      </w:r>
    </w:p>
    <w:p w14:paraId="7CAE2423" w14:textId="5031CBC8" w:rsidR="00C70878" w:rsidRDefault="00E11669">
      <w:pPr>
        <w:autoSpaceDE w:val="0"/>
        <w:autoSpaceDN w:val="0"/>
        <w:adjustRightInd w:val="0"/>
        <w:ind w:leftChars="163" w:left="640" w:hangingChars="103" w:hanging="216"/>
        <w:rPr>
          <w:color w:val="000000" w:themeColor="text1"/>
          <w:kern w:val="0"/>
          <w:sz w:val="21"/>
        </w:rPr>
      </w:pPr>
      <w:r>
        <w:rPr>
          <w:rFonts w:hint="eastAsia"/>
          <w:color w:val="000000" w:themeColor="text1"/>
          <w:kern w:val="0"/>
          <w:sz w:val="21"/>
        </w:rPr>
        <w:t>ウ　役員等が自己，自社若しくは第三者の不正の利益を図る目的又は第三者に損害を加える目的をもって，暴力団又は</w:t>
      </w:r>
      <w:r w:rsidR="00E63F98">
        <w:rPr>
          <w:rFonts w:hint="eastAsia"/>
          <w:color w:val="000000" w:themeColor="text1"/>
          <w:kern w:val="0"/>
          <w:sz w:val="21"/>
        </w:rPr>
        <w:t>暴力団員</w:t>
      </w:r>
      <w:r>
        <w:rPr>
          <w:rFonts w:hint="eastAsia"/>
          <w:color w:val="000000" w:themeColor="text1"/>
          <w:kern w:val="0"/>
          <w:sz w:val="21"/>
        </w:rPr>
        <w:t>等を利用するなどしたと認められるとき。</w:t>
      </w:r>
    </w:p>
    <w:p w14:paraId="3FAD4F05" w14:textId="4A1E8567" w:rsidR="00C70878" w:rsidRDefault="00E11669">
      <w:pPr>
        <w:autoSpaceDE w:val="0"/>
        <w:autoSpaceDN w:val="0"/>
        <w:adjustRightInd w:val="0"/>
        <w:ind w:leftChars="163" w:left="640" w:hangingChars="103" w:hanging="216"/>
        <w:rPr>
          <w:color w:val="000000" w:themeColor="text1"/>
          <w:kern w:val="0"/>
          <w:sz w:val="21"/>
        </w:rPr>
      </w:pPr>
      <w:r>
        <w:rPr>
          <w:rFonts w:hint="eastAsia"/>
          <w:color w:val="000000" w:themeColor="text1"/>
          <w:kern w:val="0"/>
          <w:sz w:val="21"/>
        </w:rPr>
        <w:t>エ　役員等が，暴力団又は</w:t>
      </w:r>
      <w:r w:rsidR="00E63F98">
        <w:rPr>
          <w:rFonts w:hint="eastAsia"/>
          <w:color w:val="000000" w:themeColor="text1"/>
          <w:kern w:val="0"/>
          <w:sz w:val="21"/>
        </w:rPr>
        <w:t>暴力団員等</w:t>
      </w:r>
      <w:r>
        <w:rPr>
          <w:rFonts w:hint="eastAsia"/>
          <w:color w:val="000000" w:themeColor="text1"/>
          <w:kern w:val="0"/>
          <w:sz w:val="21"/>
        </w:rPr>
        <w:t>に対して資金等を供給し，又は便宜を供与するなど直接的あるいは積極的に暴力団の維持，運営に協力し，若しくは関与していると認められるとき。</w:t>
      </w:r>
    </w:p>
    <w:p w14:paraId="76BD59D7" w14:textId="1D859A33" w:rsidR="00C70878" w:rsidRDefault="00E11669">
      <w:pPr>
        <w:wordWrap w:val="0"/>
        <w:overflowPunct w:val="0"/>
        <w:autoSpaceDE w:val="0"/>
        <w:autoSpaceDN w:val="0"/>
        <w:ind w:leftChars="163" w:left="640" w:hangingChars="103" w:hanging="216"/>
        <w:rPr>
          <w:color w:val="000000" w:themeColor="text1"/>
          <w:kern w:val="0"/>
          <w:sz w:val="21"/>
        </w:rPr>
      </w:pPr>
      <w:r>
        <w:rPr>
          <w:rFonts w:hint="eastAsia"/>
          <w:color w:val="000000" w:themeColor="text1"/>
          <w:kern w:val="0"/>
          <w:sz w:val="21"/>
        </w:rPr>
        <w:t>オ　役員等が暴力団又は</w:t>
      </w:r>
      <w:r w:rsidR="00E63F98">
        <w:rPr>
          <w:rFonts w:hint="eastAsia"/>
          <w:color w:val="000000" w:themeColor="text1"/>
          <w:kern w:val="0"/>
          <w:sz w:val="21"/>
        </w:rPr>
        <w:t>暴力団員等</w:t>
      </w:r>
      <w:r>
        <w:rPr>
          <w:rFonts w:hint="eastAsia"/>
          <w:color w:val="000000" w:themeColor="text1"/>
          <w:kern w:val="0"/>
          <w:sz w:val="21"/>
        </w:rPr>
        <w:t>と社会的に非難されるべき関係を有していると認められるとき。</w:t>
      </w:r>
    </w:p>
    <w:p w14:paraId="592C83F1" w14:textId="77777777" w:rsidR="00C70878" w:rsidRDefault="00E11669">
      <w:pPr>
        <w:autoSpaceDE w:val="0"/>
        <w:autoSpaceDN w:val="0"/>
        <w:adjustRightInd w:val="0"/>
        <w:ind w:leftChars="163" w:left="640" w:hangingChars="103" w:hanging="216"/>
        <w:rPr>
          <w:color w:val="000000" w:themeColor="text1"/>
          <w:kern w:val="0"/>
          <w:sz w:val="21"/>
        </w:rPr>
      </w:pPr>
      <w:r>
        <w:rPr>
          <w:rFonts w:hint="eastAsia"/>
          <w:color w:val="000000" w:themeColor="text1"/>
          <w:kern w:val="0"/>
          <w:sz w:val="21"/>
        </w:rPr>
        <w:t>カ　下請契約又は資材，原材料の購入契約その他の契約に当たり，その相手方がアからオまでのいずれかに該当することを知りながら，当該者と契約を締結したと認められるとき。</w:t>
      </w:r>
    </w:p>
    <w:p w14:paraId="1BCE91B0" w14:textId="77777777" w:rsidR="00C70878" w:rsidRDefault="00E11669">
      <w:pPr>
        <w:autoSpaceDE w:val="0"/>
        <w:autoSpaceDN w:val="0"/>
        <w:adjustRightInd w:val="0"/>
        <w:ind w:leftChars="163" w:left="640" w:hangingChars="103" w:hanging="216"/>
        <w:rPr>
          <w:color w:val="000000" w:themeColor="text1"/>
          <w:kern w:val="0"/>
          <w:sz w:val="21"/>
        </w:rPr>
      </w:pPr>
      <w:r>
        <w:rPr>
          <w:rFonts w:hint="eastAsia"/>
          <w:color w:val="000000" w:themeColor="text1"/>
          <w:kern w:val="0"/>
          <w:sz w:val="21"/>
        </w:rPr>
        <w:t>キ　受注者が，アからオまでのいずれかに該当する者を下請契約又は資材，原材料の購入契約その他の契約の相手方としていた場合(カに該当する場合を除く。)に，発注者が受注者に対して当該契約の解除を求め，受注者がこれに従わなかったとき。</w:t>
      </w:r>
    </w:p>
    <w:p w14:paraId="5EB7DE4F" w14:textId="77777777" w:rsidR="00C70878" w:rsidRDefault="00E11669">
      <w:pPr>
        <w:wordWrap w:val="0"/>
        <w:overflowPunct w:val="0"/>
        <w:autoSpaceDE w:val="0"/>
        <w:autoSpaceDN w:val="0"/>
        <w:ind w:firstLineChars="100" w:firstLine="210"/>
        <w:rPr>
          <w:color w:val="000000" w:themeColor="text1"/>
          <w:kern w:val="0"/>
          <w:sz w:val="21"/>
        </w:rPr>
      </w:pPr>
      <w:r>
        <w:rPr>
          <w:rFonts w:hint="eastAsia"/>
          <w:color w:val="000000" w:themeColor="text1"/>
          <w:sz w:val="21"/>
        </w:rPr>
        <w:t>(12)　第59条各号のいずれかに該当するとき。</w:t>
      </w:r>
    </w:p>
    <w:p w14:paraId="4ED86094" w14:textId="77777777"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(発注者の責めに帰すべき事由による場合の解除の制限)</w:t>
      </w:r>
    </w:p>
    <w:p w14:paraId="5DFDEC79"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第50条　第48条各号又は前条各号に定める場合が発注者の責めに帰すべき事由によるものであるときは，発注者は，前2条の規定による契約の解除をすることができない。</w:t>
      </w:r>
    </w:p>
    <w:p w14:paraId="7165CE92" w14:textId="77777777"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(公共工事履行保証証券による保証の請求)</w:t>
      </w:r>
    </w:p>
    <w:p w14:paraId="69B2B777"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第51条　第4条第1項の規定によりこの契約による債務の履行を保証する公共工事履行保証証券による保証が付された場合において，受注者が第48条各号又は第49条各号のいずれかに該当するときは，発注者は，当該公共工事履行保証証券の規定に基づき，保証人に対して，他の建設業者を選定し，工事を完成させるよう請求することができる。</w:t>
      </w:r>
    </w:p>
    <w:p w14:paraId="083536F6"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2　受注者は，前項の規定により保証人が選定し発注者が適当と認めた建設業者(以下この項及び次項において「代替履行業者」という。)から発注者に対して，この契約に基づく次の各号に定める受注者の権利及び義務を承継する旨の通知が行われた場合には，代替履行業者に対して当該権利及び義務を承継させる。</w:t>
      </w:r>
    </w:p>
    <w:p w14:paraId="7C8A2FF7" w14:textId="77777777" w:rsidR="00C70878" w:rsidRDefault="00E11669">
      <w:pPr>
        <w:autoSpaceDE w:val="0"/>
        <w:autoSpaceDN w:val="0"/>
        <w:adjustRightInd w:val="0"/>
        <w:ind w:leftChars="81" w:left="421" w:hangingChars="100" w:hanging="210"/>
        <w:rPr>
          <w:color w:val="000000" w:themeColor="text1"/>
          <w:kern w:val="0"/>
          <w:sz w:val="21"/>
        </w:rPr>
      </w:pPr>
      <w:r>
        <w:rPr>
          <w:rFonts w:hint="eastAsia"/>
          <w:color w:val="000000" w:themeColor="text1"/>
          <w:kern w:val="0"/>
          <w:sz w:val="21"/>
        </w:rPr>
        <w:t>(1)　請負代金債権(前払金若しくは中間前払金，部分払金又は部分引渡しに係る請負代金として受注者に既に支払われたものを除く。)</w:t>
      </w:r>
    </w:p>
    <w:p w14:paraId="5C5F0433" w14:textId="77777777" w:rsidR="00C70878" w:rsidRDefault="00E11669">
      <w:pPr>
        <w:autoSpaceDE w:val="0"/>
        <w:autoSpaceDN w:val="0"/>
        <w:adjustRightInd w:val="0"/>
        <w:ind w:leftChars="81" w:left="211"/>
        <w:rPr>
          <w:color w:val="000000" w:themeColor="text1"/>
          <w:kern w:val="0"/>
          <w:sz w:val="21"/>
        </w:rPr>
      </w:pPr>
      <w:r>
        <w:rPr>
          <w:rFonts w:hint="eastAsia"/>
          <w:color w:val="000000" w:themeColor="text1"/>
          <w:kern w:val="0"/>
          <w:sz w:val="21"/>
        </w:rPr>
        <w:t>(2)　工事完成債務</w:t>
      </w:r>
    </w:p>
    <w:p w14:paraId="443100E7" w14:textId="77777777"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(3)　契約不適合を保証する債務(受注者が施工した出来形部分の契約不適合に係るものを除く。)</w:t>
      </w:r>
    </w:p>
    <w:p w14:paraId="26FC78BC" w14:textId="77777777"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(4)　解除権</w:t>
      </w:r>
    </w:p>
    <w:p w14:paraId="3EB07D78" w14:textId="77777777" w:rsidR="00C70878" w:rsidRDefault="00E11669">
      <w:pPr>
        <w:autoSpaceDE w:val="0"/>
        <w:autoSpaceDN w:val="0"/>
        <w:adjustRightInd w:val="0"/>
        <w:ind w:leftChars="81" w:left="421" w:hangingChars="100" w:hanging="210"/>
        <w:rPr>
          <w:color w:val="000000" w:themeColor="text1"/>
          <w:kern w:val="0"/>
          <w:sz w:val="21"/>
        </w:rPr>
      </w:pPr>
      <w:r>
        <w:rPr>
          <w:rFonts w:hint="eastAsia"/>
          <w:color w:val="000000" w:themeColor="text1"/>
          <w:kern w:val="0"/>
          <w:sz w:val="21"/>
        </w:rPr>
        <w:t>(5)　その他この契約に係る一切の権利及び義務(第30条の規定により受注者が施工した工事に関して生じた第三者への損害賠償債務を除く。)</w:t>
      </w:r>
    </w:p>
    <w:p w14:paraId="13CA2EC7"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3　発注者は，前項の通知を代替履行業者から受けた場合には，代替履行業者が同項各号に規定する受注者の権利及び義務を承継することを承諾する。</w:t>
      </w:r>
    </w:p>
    <w:p w14:paraId="4E713506"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lastRenderedPageBreak/>
        <w:t>4　第1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れた後に生じる違約金等を含む。)は，当該保証金の額を限度として，消滅する。</w:t>
      </w:r>
    </w:p>
    <w:p w14:paraId="680C11E0"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kern w:val="0"/>
          <w:sz w:val="21"/>
        </w:rPr>
        <w:t>(受注者のによる解除権)</w:t>
      </w:r>
    </w:p>
    <w:p w14:paraId="3216B164" w14:textId="77777777" w:rsidR="00C70878" w:rsidRDefault="00E11669">
      <w:pPr>
        <w:autoSpaceDE w:val="0"/>
        <w:autoSpaceDN w:val="0"/>
        <w:adjustRightInd w:val="0"/>
        <w:ind w:left="210" w:hangingChars="100" w:hanging="210"/>
        <w:rPr>
          <w:color w:val="000000" w:themeColor="text1"/>
          <w:kern w:val="0"/>
          <w:sz w:val="21"/>
        </w:rPr>
      </w:pPr>
      <w:r>
        <w:rPr>
          <w:color w:val="000000" w:themeColor="text1"/>
          <w:kern w:val="0"/>
          <w:sz w:val="21"/>
        </w:rPr>
        <w:t>第</w:t>
      </w:r>
      <w:r>
        <w:rPr>
          <w:rFonts w:hint="eastAsia"/>
          <w:color w:val="000000" w:themeColor="text1"/>
          <w:kern w:val="0"/>
          <w:sz w:val="21"/>
        </w:rPr>
        <w:t>52</w:t>
      </w:r>
      <w:r>
        <w:rPr>
          <w:color w:val="000000" w:themeColor="text1"/>
          <w:kern w:val="0"/>
          <w:sz w:val="21"/>
        </w:rPr>
        <w:t>条</w:t>
      </w:r>
      <w:r>
        <w:rPr>
          <w:rFonts w:hint="eastAsia"/>
          <w:color w:val="000000" w:themeColor="text1"/>
          <w:kern w:val="0"/>
          <w:sz w:val="21"/>
        </w:rPr>
        <w:t xml:space="preserve">　</w:t>
      </w:r>
      <w:r>
        <w:rPr>
          <w:color w:val="000000" w:themeColor="text1"/>
          <w:kern w:val="0"/>
          <w:sz w:val="21"/>
        </w:rPr>
        <w:t>受注者は</w:t>
      </w:r>
      <w:r>
        <w:rPr>
          <w:rFonts w:hint="eastAsia"/>
          <w:color w:val="000000" w:themeColor="text1"/>
          <w:kern w:val="0"/>
          <w:sz w:val="21"/>
        </w:rPr>
        <w:t>，</w:t>
      </w:r>
      <w:r>
        <w:rPr>
          <w:color w:val="000000" w:themeColor="text1"/>
          <w:kern w:val="0"/>
          <w:sz w:val="21"/>
        </w:rPr>
        <w:t>発注者がこの契約に違反したときは</w:t>
      </w:r>
      <w:r>
        <w:rPr>
          <w:rFonts w:hint="eastAsia"/>
          <w:color w:val="000000" w:themeColor="text1"/>
          <w:kern w:val="0"/>
          <w:sz w:val="21"/>
        </w:rPr>
        <w:t>，</w:t>
      </w:r>
      <w:r>
        <w:rPr>
          <w:color w:val="000000" w:themeColor="text1"/>
          <w:kern w:val="0"/>
          <w:sz w:val="21"/>
        </w:rPr>
        <w:t>相当の期間を定めてその履行の催告をし</w:t>
      </w:r>
      <w:r>
        <w:rPr>
          <w:rFonts w:hint="eastAsia"/>
          <w:color w:val="000000" w:themeColor="text1"/>
          <w:kern w:val="0"/>
          <w:sz w:val="21"/>
        </w:rPr>
        <w:t>，</w:t>
      </w:r>
      <w:r>
        <w:rPr>
          <w:color w:val="000000" w:themeColor="text1"/>
          <w:kern w:val="0"/>
          <w:sz w:val="21"/>
        </w:rPr>
        <w:t>その期間内に履行がないときは</w:t>
      </w:r>
      <w:r>
        <w:rPr>
          <w:rFonts w:hint="eastAsia"/>
          <w:color w:val="000000" w:themeColor="text1"/>
          <w:kern w:val="0"/>
          <w:sz w:val="21"/>
        </w:rPr>
        <w:t>，</w:t>
      </w:r>
      <w:r>
        <w:rPr>
          <w:color w:val="000000" w:themeColor="text1"/>
          <w:kern w:val="0"/>
          <w:sz w:val="21"/>
        </w:rPr>
        <w:t>この契約を解除することができる。ただし</w:t>
      </w:r>
      <w:r>
        <w:rPr>
          <w:rFonts w:hint="eastAsia"/>
          <w:color w:val="000000" w:themeColor="text1"/>
          <w:kern w:val="0"/>
          <w:sz w:val="21"/>
        </w:rPr>
        <w:t>，</w:t>
      </w:r>
      <w:r>
        <w:rPr>
          <w:color w:val="000000" w:themeColor="text1"/>
          <w:kern w:val="0"/>
          <w:sz w:val="21"/>
        </w:rPr>
        <w:t>その期間を経過した時における債務の不履行がこの契約及び取引上の社会通念に照らして軽微であるときは</w:t>
      </w:r>
      <w:r>
        <w:rPr>
          <w:rFonts w:hint="eastAsia"/>
          <w:color w:val="000000" w:themeColor="text1"/>
          <w:kern w:val="0"/>
          <w:sz w:val="21"/>
        </w:rPr>
        <w:t>，</w:t>
      </w:r>
      <w:r>
        <w:rPr>
          <w:color w:val="000000" w:themeColor="text1"/>
          <w:kern w:val="0"/>
          <w:sz w:val="21"/>
        </w:rPr>
        <w:t>この限りでない。</w:t>
      </w:r>
    </w:p>
    <w:p w14:paraId="2BA01C33" w14:textId="77777777" w:rsidR="00C70878" w:rsidRDefault="00E11669">
      <w:pPr>
        <w:overflowPunct w:val="0"/>
        <w:autoSpaceDE w:val="0"/>
        <w:autoSpaceDN w:val="0"/>
        <w:ind w:firstLineChars="100" w:firstLine="210"/>
        <w:rPr>
          <w:color w:val="000000" w:themeColor="text1"/>
          <w:sz w:val="21"/>
        </w:rPr>
      </w:pPr>
      <w:r>
        <w:rPr>
          <w:color w:val="000000" w:themeColor="text1"/>
          <w:sz w:val="21"/>
        </w:rPr>
        <w:t>(受注者の催告によらない解除権)</w:t>
      </w:r>
    </w:p>
    <w:p w14:paraId="3866A652"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第53条　受注者は，次の各号のいずれかに該当するときは，直ちにこの契約を解除することができる。</w:t>
      </w:r>
    </w:p>
    <w:p w14:paraId="550770CE" w14:textId="77777777"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(1)　第18条の規定により設計図書を変更したため請負代金額が3分の2以上減少したとき。</w:t>
      </w:r>
    </w:p>
    <w:p w14:paraId="197F6096" w14:textId="77777777" w:rsidR="00C70878" w:rsidRDefault="00E11669">
      <w:pPr>
        <w:autoSpaceDE w:val="0"/>
        <w:autoSpaceDN w:val="0"/>
        <w:adjustRightInd w:val="0"/>
        <w:ind w:leftChars="81" w:left="421" w:hangingChars="100" w:hanging="210"/>
        <w:rPr>
          <w:color w:val="000000" w:themeColor="text1"/>
          <w:kern w:val="0"/>
          <w:sz w:val="21"/>
        </w:rPr>
      </w:pPr>
      <w:r>
        <w:rPr>
          <w:rFonts w:hint="eastAsia"/>
          <w:color w:val="000000" w:themeColor="text1"/>
          <w:kern w:val="0"/>
          <w:sz w:val="21"/>
        </w:rPr>
        <w:t>(2)　第19条の規定による工事の施工の中止期間が工期の10分の5(工期の10分の5が6月を超えるときは，6月)を超えたとき。ただし，中止が工事の一部のみの場合は，その一部を除いた他の部分の工事が完了した後3月を経過しても，なおその中止が解除されないとき。</w:t>
      </w:r>
    </w:p>
    <w:p w14:paraId="46A9147D" w14:textId="77777777"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(受注者の責めに帰すべき事由による場合の解除の制限)</w:t>
      </w:r>
    </w:p>
    <w:p w14:paraId="5F83C983"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第54条　第52条又は前条各号に定める場合が受注者の責めに帰すべき事由によるものであるときは，受注者は，前2条の規定による契約の解除をすることができない。</w:t>
      </w:r>
    </w:p>
    <w:p w14:paraId="5DD69914" w14:textId="77777777"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(解除に伴う措置)</w:t>
      </w:r>
    </w:p>
    <w:p w14:paraId="0CBB8317"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第55条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10A0AF46"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2　前項の場合において，検査又は復旧に直接要する費用は，受注者の負担とする。</w:t>
      </w:r>
    </w:p>
    <w:p w14:paraId="7F70C075" w14:textId="3AB0083C"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3　第1項の場合において，第35条(第42条において準用する場合を含む。)の規定による前払金又は中間前払金があったときは，当該前払金の額及び中間前払金の額(第39条及び第43条の規定による部分払をしているときは，その部分払において償却した前払金及び中間前払金の額を控除した額)を同項前段の出来形部分に相応する請負代金額から控除する。この場合において，受領済みの前払金額及び中間前払金額になお余剰があるときは，受注者は，解除が第48条，第49条又は次条第3項の規定によるときにあっては，その余剰額に前払金又は中間前払金の支払いの日から返還の日までの日数に応じ年</w:t>
      </w:r>
      <w:r w:rsidR="00702464">
        <w:rPr>
          <w:rFonts w:hint="eastAsia"/>
          <w:color w:val="000000" w:themeColor="text1"/>
          <w:kern w:val="0"/>
          <w:sz w:val="21"/>
        </w:rPr>
        <w:t>3.0</w:t>
      </w:r>
      <w:r>
        <w:rPr>
          <w:rFonts w:hint="eastAsia"/>
          <w:color w:val="000000" w:themeColor="text1"/>
          <w:kern w:val="0"/>
          <w:sz w:val="21"/>
        </w:rPr>
        <w:t>パーセントの割合で計算した額の利息を付した額を，解除が第47条，第52条又は第53条の規定によるときにあっては，その余剰額を発注者に返還しなければならない。</w:t>
      </w:r>
    </w:p>
    <w:p w14:paraId="239432E7"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4　受注者は，この契約が工事の完成前に解除された場合において，支給材料があるときは，第1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07719F10"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lastRenderedPageBreak/>
        <w:t>5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2CEFE5CE"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6　受注者は，この契約が工事の完成前に解除された場合において，工事用地等に受注者が所有又は管理する工事材料，建設機械器具，仮設物その他の物件があるときは，受注者は，当該物件を撤去するとともに，工事用地等を修復し，取り片付けて，発注者に明け渡さなければならない。</w:t>
      </w:r>
    </w:p>
    <w:p w14:paraId="0A4FE422"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7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35EFAD17"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8　第4項前段及び第5項前段に規定する受注者のとるべき措置の期限，方法等については，この契約の解除が第48条，第49条又は次条第3項の規定によるときは発注者が定め，第47条，第52条又は第53条の規定によるときは受注者が発注者の意見を聴いて定めるものとし，第4項後段，第5項後段及び第6項に規定する受注者のとるべき措置の期限，方法等については，発注者が受注者の意見を聴いて定めるものとする。</w:t>
      </w:r>
    </w:p>
    <w:p w14:paraId="46D022CC"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9　工事の完成後にこの契約が解除された場合は，解除に伴い生じる事項の処理については発注者及び受注者が民法の規定に従って協議して決める。</w:t>
      </w:r>
    </w:p>
    <w:p w14:paraId="39D3C4FA" w14:textId="77777777"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(発注者の損害賠償請求等)</w:t>
      </w:r>
    </w:p>
    <w:p w14:paraId="0C386EA2"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第56条　発注者は，受注者が次の各号のいずれかに該当するときは，これによって生じた損害の賠償を請求することができる。</w:t>
      </w:r>
    </w:p>
    <w:p w14:paraId="6BF8FF16" w14:textId="77777777"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(1)　工期内に工事を完成することができないとき。</w:t>
      </w:r>
    </w:p>
    <w:p w14:paraId="4A5EDEB6" w14:textId="77777777"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(2)　この工事目的物に契約不適合があるとき。</w:t>
      </w:r>
    </w:p>
    <w:p w14:paraId="3492BF5D" w14:textId="77777777"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(3)　第48条又は第49条の規定により，工事目的物の完成後にこの契約が解除されたとき。</w:t>
      </w:r>
    </w:p>
    <w:p w14:paraId="7CC4250E" w14:textId="77777777" w:rsidR="00C70878" w:rsidRDefault="00E11669">
      <w:pPr>
        <w:autoSpaceDE w:val="0"/>
        <w:autoSpaceDN w:val="0"/>
        <w:adjustRightInd w:val="0"/>
        <w:ind w:leftChars="81" w:left="421" w:hangingChars="100" w:hanging="210"/>
        <w:rPr>
          <w:color w:val="000000" w:themeColor="text1"/>
          <w:kern w:val="0"/>
          <w:sz w:val="21"/>
        </w:rPr>
      </w:pPr>
      <w:r>
        <w:rPr>
          <w:rFonts w:hint="eastAsia"/>
          <w:color w:val="000000" w:themeColor="text1"/>
          <w:kern w:val="0"/>
          <w:sz w:val="21"/>
        </w:rPr>
        <w:t>(4)　前3号に掲げる場合のほか，債務の本旨に従った履行をしないとき又は債務の履行が不能であるとき。</w:t>
      </w:r>
    </w:p>
    <w:p w14:paraId="0BCE74DD"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2　次の各号のいずれかに該当するときは，前項の損害賠償に代えて，受注者は，請負代金額の10分の1に相当する額を違約金として発注者の指定する期間内に支払わなければならない。</w:t>
      </w:r>
    </w:p>
    <w:p w14:paraId="0A65EF9F" w14:textId="77777777"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(1)　第48条又は第49条の規定により工事目的物の完成前にこの契約が解除されたとき。</w:t>
      </w:r>
    </w:p>
    <w:p w14:paraId="03A6561F" w14:textId="77777777" w:rsidR="00C70878" w:rsidRDefault="00E11669">
      <w:pPr>
        <w:autoSpaceDE w:val="0"/>
        <w:autoSpaceDN w:val="0"/>
        <w:adjustRightInd w:val="0"/>
        <w:ind w:leftChars="81" w:left="421" w:hangingChars="100" w:hanging="210"/>
        <w:rPr>
          <w:color w:val="000000" w:themeColor="text1"/>
          <w:kern w:val="0"/>
          <w:sz w:val="21"/>
        </w:rPr>
      </w:pPr>
      <w:r>
        <w:rPr>
          <w:rFonts w:hint="eastAsia"/>
          <w:color w:val="000000" w:themeColor="text1"/>
          <w:kern w:val="0"/>
          <w:sz w:val="21"/>
        </w:rPr>
        <w:t>(2)　工事目的物の完成前に，受注者がその債務の履行を拒否し，又は受注者の責めに帰すべき事由によって受注者の債務について履行不能となったとき。</w:t>
      </w:r>
    </w:p>
    <w:p w14:paraId="1F428EF2" w14:textId="77777777" w:rsidR="00C70878" w:rsidRDefault="00E11669">
      <w:pPr>
        <w:autoSpaceDE w:val="0"/>
        <w:autoSpaceDN w:val="0"/>
        <w:adjustRightInd w:val="0"/>
        <w:rPr>
          <w:color w:val="000000" w:themeColor="text1"/>
          <w:kern w:val="0"/>
          <w:sz w:val="21"/>
        </w:rPr>
      </w:pPr>
      <w:r>
        <w:rPr>
          <w:rFonts w:hint="eastAsia"/>
          <w:color w:val="000000" w:themeColor="text1"/>
          <w:kern w:val="0"/>
          <w:sz w:val="21"/>
        </w:rPr>
        <w:t>3　次の各号に掲げる者がこの契約を解除した場合は，前項第2号に該当する場合とみなす。</w:t>
      </w:r>
    </w:p>
    <w:p w14:paraId="5772AFC8" w14:textId="77777777" w:rsidR="00C70878" w:rsidRDefault="00E11669">
      <w:pPr>
        <w:autoSpaceDE w:val="0"/>
        <w:autoSpaceDN w:val="0"/>
        <w:adjustRightInd w:val="0"/>
        <w:ind w:leftChars="81" w:left="421" w:hangingChars="100" w:hanging="210"/>
        <w:rPr>
          <w:color w:val="000000" w:themeColor="text1"/>
          <w:kern w:val="0"/>
          <w:sz w:val="21"/>
        </w:rPr>
      </w:pPr>
      <w:r>
        <w:rPr>
          <w:rFonts w:hint="eastAsia"/>
          <w:color w:val="000000" w:themeColor="text1"/>
          <w:kern w:val="0"/>
          <w:sz w:val="21"/>
        </w:rPr>
        <w:t>(1)　受注者について破産手続開始の決定があった場合において，破産法(平成16年法律第75号)の規定により選任された破産管財人</w:t>
      </w:r>
    </w:p>
    <w:p w14:paraId="65CE6BA3" w14:textId="77777777" w:rsidR="00C70878" w:rsidRDefault="00E11669">
      <w:pPr>
        <w:autoSpaceDE w:val="0"/>
        <w:autoSpaceDN w:val="0"/>
        <w:adjustRightInd w:val="0"/>
        <w:ind w:leftChars="81" w:left="421" w:hangingChars="100" w:hanging="210"/>
        <w:rPr>
          <w:color w:val="000000" w:themeColor="text1"/>
          <w:kern w:val="0"/>
          <w:sz w:val="21"/>
        </w:rPr>
      </w:pPr>
      <w:r>
        <w:rPr>
          <w:rFonts w:hint="eastAsia"/>
          <w:color w:val="000000" w:themeColor="text1"/>
          <w:kern w:val="0"/>
          <w:sz w:val="21"/>
        </w:rPr>
        <w:t>(2)　受注者について更生手続開始の決定があった場合において，会社更生法(平成14年法律第154号)の規定により選任された管財人</w:t>
      </w:r>
    </w:p>
    <w:p w14:paraId="3B044034" w14:textId="77777777" w:rsidR="00C70878" w:rsidRDefault="00E11669">
      <w:pPr>
        <w:autoSpaceDE w:val="0"/>
        <w:autoSpaceDN w:val="0"/>
        <w:adjustRightInd w:val="0"/>
        <w:ind w:leftChars="81" w:left="421" w:hangingChars="100" w:hanging="210"/>
        <w:rPr>
          <w:color w:val="000000" w:themeColor="text1"/>
          <w:kern w:val="0"/>
          <w:sz w:val="21"/>
        </w:rPr>
      </w:pPr>
      <w:r>
        <w:rPr>
          <w:rFonts w:hint="eastAsia"/>
          <w:color w:val="000000" w:themeColor="text1"/>
          <w:kern w:val="0"/>
          <w:sz w:val="21"/>
        </w:rPr>
        <w:t>(3)　受注者について再生手続開始の決定があった場合において，民事再生法(平成11年法律第225号)の規定により選任された再生債務者等</w:t>
      </w:r>
    </w:p>
    <w:p w14:paraId="2D1FEBA0"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lastRenderedPageBreak/>
        <w:t>4　第1項各号又は第2項各号に定める場合(前項の規定により第2項第2号に該当する場合とみなされる場合を除く。)がこの契約及び取引上の社会通念に照らして受注者の責めに帰することができない事由によるものであるときは，第1項及び第2項の規定は適用しない。</w:t>
      </w:r>
    </w:p>
    <w:p w14:paraId="3C9F1FB5" w14:textId="13AC610C"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5　第1項第1号の場合においては，発注者は，請負代金額から部分引渡しを受けた部分に相応する請負代金額を控除した額につき，遅延日数に応じ，年</w:t>
      </w:r>
      <w:r w:rsidR="00702464">
        <w:rPr>
          <w:rFonts w:hint="eastAsia"/>
          <w:color w:val="000000" w:themeColor="text1"/>
          <w:kern w:val="0"/>
          <w:sz w:val="21"/>
        </w:rPr>
        <w:t>3.0</w:t>
      </w:r>
      <w:r>
        <w:rPr>
          <w:rFonts w:hint="eastAsia"/>
          <w:color w:val="000000" w:themeColor="text1"/>
          <w:kern w:val="0"/>
          <w:sz w:val="21"/>
        </w:rPr>
        <w:t>パーセントの割合で計算した額を請求することができるものとする。</w:t>
      </w:r>
    </w:p>
    <w:p w14:paraId="3F9040A4"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6　第2項の場合(第49条第9号及び第11号の規定により，この契約が解除された場合を除く。)において，第4条の規定により契約保証金の納付又はこれに代わる担保の提供が行われているときは，発注者は，当該契約保証金又は担保をもって同項の違約金に充当することができる。</w:t>
      </w:r>
    </w:p>
    <w:p w14:paraId="1C0C9DE9" w14:textId="77777777"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(受注者の損害賠償請求等)</w:t>
      </w:r>
    </w:p>
    <w:p w14:paraId="2B12AE51"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第57条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06B61586" w14:textId="77777777"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(1)　第52条又は第53条の規定によりこの契約が解除されたとき。</w:t>
      </w:r>
    </w:p>
    <w:p w14:paraId="12645CB8" w14:textId="77777777" w:rsidR="00C70878" w:rsidRDefault="00E11669">
      <w:pPr>
        <w:autoSpaceDE w:val="0"/>
        <w:autoSpaceDN w:val="0"/>
        <w:adjustRightInd w:val="0"/>
        <w:ind w:leftChars="81" w:left="421" w:hangingChars="100" w:hanging="210"/>
        <w:rPr>
          <w:color w:val="000000" w:themeColor="text1"/>
          <w:kern w:val="0"/>
          <w:sz w:val="21"/>
        </w:rPr>
      </w:pPr>
      <w:r>
        <w:rPr>
          <w:rFonts w:hint="eastAsia"/>
          <w:color w:val="000000" w:themeColor="text1"/>
          <w:kern w:val="0"/>
          <w:sz w:val="21"/>
        </w:rPr>
        <w:t>(2)　前号に掲げる場合のほか，債務の本旨に従った履行をしないとき又は債務の履行が不能であるとき。</w:t>
      </w:r>
    </w:p>
    <w:p w14:paraId="2F45CAAC" w14:textId="6CFF0E74"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2　第33条第2項(第40条において準用する場合を含む。)の規定による請負代金の支払いが遅れた場合においては，受注者は，未受領金額につき，遅延日数に応じ，年</w:t>
      </w:r>
      <w:r w:rsidR="00702464">
        <w:rPr>
          <w:rFonts w:hint="eastAsia"/>
          <w:color w:val="000000" w:themeColor="text1"/>
          <w:kern w:val="0"/>
          <w:sz w:val="21"/>
        </w:rPr>
        <w:t>3.0パ</w:t>
      </w:r>
      <w:r>
        <w:rPr>
          <w:rFonts w:hint="eastAsia"/>
          <w:color w:val="000000" w:themeColor="text1"/>
          <w:kern w:val="0"/>
          <w:sz w:val="21"/>
        </w:rPr>
        <w:t>ーセントの割合で計算した額の遅延利息の支払いを発注者に請求することができる。</w:t>
      </w:r>
    </w:p>
    <w:p w14:paraId="237CFB6F" w14:textId="77777777"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(契約不適合責任期間等)</w:t>
      </w:r>
    </w:p>
    <w:p w14:paraId="0CC687BA"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第58条　発注者は，引き渡された工事目的物に関し，第32条第4項又は第5項(第40条においてこれらの規定を準用する場合を含む。)の規定による引渡し(次項及び第8項において単に「引渡し」という。)を受けた日から2年以内でなければ，契約不適合を理由とした履行の追完の請求，損害賠償の請求，代金の減額の請求又は契約の解除(以下この条において「請求等」という。)をすることができない。</w:t>
      </w:r>
    </w:p>
    <w:p w14:paraId="3751991A"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2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1年が経過する日まで請求等をすることができる。</w:t>
      </w:r>
    </w:p>
    <w:p w14:paraId="506B4C91"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3　前2項の請求等は，具体的な契約不適合の内容，請求する損害額の算定の根拠等当該請求等の根拠を示して，発注者の契約不適合責任を問う意思を明確に告げることで行う。</w:t>
      </w:r>
    </w:p>
    <w:p w14:paraId="3F653383"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4　発注者が第1項又は第2項に規定する契約不適合に係る請求等が可能な期間(以下この項及び第7項において「契約不適合責任期間」という。)の内に契約不適合を知り，その旨を受注者に通知した場合において，発注者が通知から1年が経過する日までに前項に規定する方法による請求等をしたときは，契約不適合責任期間の内に請求等をしたものとみなす。</w:t>
      </w:r>
    </w:p>
    <w:p w14:paraId="28760474"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5　発注者は，第1項又は第2項の請求等を行ったときは，当該請求等の根拠となる契約不適合に関し，民法の消滅時効の範囲で，当該請求等以外に必要と認められる請求等をすることができる。</w:t>
      </w:r>
    </w:p>
    <w:p w14:paraId="5295A424"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6　前各項の規定は，契約不適合が受注者の故意又は重過失により生じたものであるときには適用せず，契約不適合に関する受注者の責任については，民法の定めるところによる。</w:t>
      </w:r>
    </w:p>
    <w:p w14:paraId="51C6D64A" w14:textId="77777777" w:rsidR="00C70878" w:rsidRDefault="00E11669">
      <w:pPr>
        <w:autoSpaceDE w:val="0"/>
        <w:autoSpaceDN w:val="0"/>
        <w:adjustRightInd w:val="0"/>
        <w:rPr>
          <w:color w:val="000000" w:themeColor="text1"/>
          <w:kern w:val="0"/>
          <w:sz w:val="21"/>
        </w:rPr>
      </w:pPr>
      <w:r>
        <w:rPr>
          <w:rFonts w:hint="eastAsia"/>
          <w:color w:val="000000" w:themeColor="text1"/>
          <w:kern w:val="0"/>
          <w:sz w:val="21"/>
        </w:rPr>
        <w:lastRenderedPageBreak/>
        <w:t>7　民法第637条第1項の規定は，契約不適合責任期間については適用しない。</w:t>
      </w:r>
    </w:p>
    <w:p w14:paraId="5417AD39"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8　発注者は，工事目的物の引渡しの際に契約不適合があることを知ったときは，第1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2B5D4378"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9　この契約が，住宅の品質確保の促進等に関する法律(平成11年法律第81号)第94条第1項に規定する住宅新築請負契約である場合には，工事目的物のうち住宅の品質確保の促進等に関する法律施行令(平成12年政令第64号)第5条に定める部分の</w:t>
      </w:r>
      <w:r>
        <w:rPr>
          <w:rFonts w:hint="eastAsia"/>
          <w:color w:val="000000" w:themeColor="text1"/>
          <w:kern w:val="0"/>
          <w:sz w:val="21"/>
        </w:rPr>
        <w:ruby>
          <w:rubyPr>
            <w:rubyAlign w:val="distributeSpace"/>
            <w:hps w:val="13"/>
            <w:hpsRaise w:val="24"/>
            <w:hpsBaseText w:val="21"/>
            <w:lid w:val="ja-JP"/>
          </w:rubyPr>
          <w:rt>
            <w:r w:rsidR="00E11669">
              <w:rPr>
                <w:rFonts w:hint="eastAsia"/>
                <w:color w:val="000000" w:themeColor="text1"/>
                <w:kern w:val="0"/>
                <w:sz w:val="13"/>
              </w:rPr>
              <w:t>かし</w:t>
            </w:r>
          </w:rt>
          <w:rubyBase>
            <w:r w:rsidR="00E11669">
              <w:rPr>
                <w:rFonts w:hint="eastAsia"/>
                <w:color w:val="000000" w:themeColor="text1"/>
                <w:kern w:val="0"/>
                <w:sz w:val="21"/>
              </w:rPr>
              <w:t>瑕疵</w:t>
            </w:r>
          </w:rubyBase>
        </w:ruby>
      </w:r>
      <w:r>
        <w:rPr>
          <w:rFonts w:hint="eastAsia"/>
          <w:color w:val="000000" w:themeColor="text1"/>
          <w:kern w:val="0"/>
          <w:sz w:val="21"/>
        </w:rPr>
        <w:t>(構造耐力又は雨水の浸入に影響のないものを除く。)について請求等を行うことのできる期間は，10年とする。この場合において，前各項の規定は適用しない。</w:t>
      </w:r>
    </w:p>
    <w:p w14:paraId="33F20B51"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10　引き渡された工事目的物の契約不適合が支給材料の性質又は発注者若しくは監督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67A8E928"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(公正入札違約金)</w:t>
      </w:r>
    </w:p>
    <w:p w14:paraId="56058F5A"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第59条　受注者(受注者が共同企業体の場合にあっては，その構成員)は，この契約の入札に関し次の各号のいずれかに該当するときは，発注者の請求に基づき，請負代金額(この契約締結後，請負代金額の変更があった場合には，変更後の請負代金額)の100分の20に相当する額の公正入札違約金を発注者に支払わなければならない。工事が完成した後も同様とする。</w:t>
      </w:r>
    </w:p>
    <w:p w14:paraId="2E595826" w14:textId="77777777" w:rsidR="00C70878" w:rsidRDefault="00E11669">
      <w:pPr>
        <w:wordWrap w:val="0"/>
        <w:overflowPunct w:val="0"/>
        <w:autoSpaceDE w:val="0"/>
        <w:autoSpaceDN w:val="0"/>
        <w:ind w:leftChars="81" w:left="421" w:hangingChars="100" w:hanging="210"/>
        <w:rPr>
          <w:color w:val="000000" w:themeColor="text1"/>
          <w:sz w:val="21"/>
        </w:rPr>
      </w:pPr>
      <w:r>
        <w:rPr>
          <w:rFonts w:hint="eastAsia"/>
          <w:color w:val="000000" w:themeColor="text1"/>
          <w:sz w:val="21"/>
        </w:rPr>
        <w:t>(</w:t>
      </w:r>
      <w:r>
        <w:rPr>
          <w:color w:val="000000" w:themeColor="text1"/>
          <w:sz w:val="21"/>
        </w:rPr>
        <w:t>1</w:t>
      </w:r>
      <w:r>
        <w:rPr>
          <w:rFonts w:hint="eastAsia"/>
          <w:color w:val="000000" w:themeColor="text1"/>
          <w:sz w:val="21"/>
        </w:rPr>
        <w:t>)　私的独占の禁止及び公正取引の確保に関する法律</w:t>
      </w:r>
      <w:r>
        <w:rPr>
          <w:color w:val="000000" w:themeColor="text1"/>
          <w:sz w:val="21"/>
        </w:rPr>
        <w:t>(</w:t>
      </w:r>
      <w:r>
        <w:rPr>
          <w:rFonts w:hint="eastAsia"/>
          <w:color w:val="000000" w:themeColor="text1"/>
          <w:sz w:val="21"/>
        </w:rPr>
        <w:t>昭和</w:t>
      </w:r>
      <w:r>
        <w:rPr>
          <w:color w:val="000000" w:themeColor="text1"/>
          <w:sz w:val="21"/>
        </w:rPr>
        <w:t>22</w:t>
      </w:r>
      <w:r>
        <w:rPr>
          <w:rFonts w:hint="eastAsia"/>
          <w:color w:val="000000" w:themeColor="text1"/>
          <w:sz w:val="21"/>
        </w:rPr>
        <w:t>年法律第</w:t>
      </w:r>
      <w:r>
        <w:rPr>
          <w:color w:val="000000" w:themeColor="text1"/>
          <w:sz w:val="21"/>
        </w:rPr>
        <w:t>54</w:t>
      </w:r>
      <w:r>
        <w:rPr>
          <w:rFonts w:hint="eastAsia"/>
          <w:color w:val="000000" w:themeColor="text1"/>
          <w:sz w:val="21"/>
        </w:rPr>
        <w:t>号。以下この号及び第3号において「独禁法」という。)第</w:t>
      </w:r>
      <w:r>
        <w:rPr>
          <w:color w:val="000000" w:themeColor="text1"/>
          <w:sz w:val="21"/>
        </w:rPr>
        <w:t>49</w:t>
      </w:r>
      <w:r>
        <w:rPr>
          <w:rFonts w:hint="eastAsia"/>
          <w:color w:val="000000" w:themeColor="text1"/>
          <w:sz w:val="21"/>
        </w:rPr>
        <w:t>条に規定する排除措置命令又は独禁法第62条第1項に規定する納付命令(以下この号及び次号において「排除措置命令等」という。)を受け，行政事件訴訟法(昭和37年法律第139号)第14条に規定する出訴期間内に，当該排除措置命令等について同法第3条第1項に規定する抗告訴訟(次号において「抗告訴訟」という。)を提起しなかったとき。</w:t>
      </w:r>
    </w:p>
    <w:p w14:paraId="34976539" w14:textId="77777777" w:rsidR="00C70878" w:rsidRDefault="00E11669">
      <w:pPr>
        <w:wordWrap w:val="0"/>
        <w:overflowPunct w:val="0"/>
        <w:autoSpaceDE w:val="0"/>
        <w:autoSpaceDN w:val="0"/>
        <w:ind w:leftChars="81" w:left="421" w:hangingChars="100" w:hanging="210"/>
        <w:rPr>
          <w:color w:val="000000" w:themeColor="text1"/>
          <w:sz w:val="21"/>
        </w:rPr>
      </w:pPr>
      <w:r>
        <w:rPr>
          <w:rFonts w:hint="eastAsia"/>
          <w:color w:val="000000" w:themeColor="text1"/>
          <w:sz w:val="21"/>
        </w:rPr>
        <w:t>(</w:t>
      </w:r>
      <w:r>
        <w:rPr>
          <w:color w:val="000000" w:themeColor="text1"/>
          <w:sz w:val="21"/>
        </w:rPr>
        <w:t>2</w:t>
      </w:r>
      <w:r>
        <w:rPr>
          <w:rFonts w:hint="eastAsia"/>
          <w:color w:val="000000" w:themeColor="text1"/>
          <w:sz w:val="21"/>
        </w:rPr>
        <w:t>)　排除措置命令等を受け，行政事件訴訟法第8条第1項の規定により提起した抗告訴訟に係る判決(当該排除措置命令等の全部を取り消すものを除く。</w:t>
      </w:r>
      <w:r>
        <w:rPr>
          <w:color w:val="000000" w:themeColor="text1"/>
          <w:sz w:val="21"/>
        </w:rPr>
        <w:t>)</w:t>
      </w:r>
      <w:r>
        <w:rPr>
          <w:rFonts w:hint="eastAsia"/>
          <w:color w:val="000000" w:themeColor="text1"/>
          <w:sz w:val="21"/>
        </w:rPr>
        <w:t>が確定したとき。</w:t>
      </w:r>
    </w:p>
    <w:p w14:paraId="2F13171F" w14:textId="77777777" w:rsidR="00C70878" w:rsidRDefault="00E11669">
      <w:pPr>
        <w:wordWrap w:val="0"/>
        <w:overflowPunct w:val="0"/>
        <w:autoSpaceDE w:val="0"/>
        <w:autoSpaceDN w:val="0"/>
        <w:ind w:leftChars="81" w:left="421" w:hangingChars="100" w:hanging="210"/>
        <w:rPr>
          <w:color w:val="000000" w:themeColor="text1"/>
          <w:sz w:val="21"/>
        </w:rPr>
      </w:pPr>
      <w:r>
        <w:rPr>
          <w:rFonts w:hint="eastAsia"/>
          <w:color w:val="000000" w:themeColor="text1"/>
          <w:sz w:val="21"/>
        </w:rPr>
        <w:t>(</w:t>
      </w:r>
      <w:r>
        <w:rPr>
          <w:color w:val="000000" w:themeColor="text1"/>
          <w:sz w:val="21"/>
        </w:rPr>
        <w:t>3</w:t>
      </w:r>
      <w:r>
        <w:rPr>
          <w:rFonts w:hint="eastAsia"/>
          <w:color w:val="000000" w:themeColor="text1"/>
          <w:sz w:val="21"/>
        </w:rPr>
        <w:t>)　前2号の規定に該当しない場合であって，独禁法第7条の2第1項の規定により課徴金を納付すべき事業者が，同条第10項の規定により納付命令を受けなかったとき。</w:t>
      </w:r>
    </w:p>
    <w:p w14:paraId="0A6ACAD2" w14:textId="77777777" w:rsidR="00C70878" w:rsidRDefault="00E11669">
      <w:pPr>
        <w:wordWrap w:val="0"/>
        <w:overflowPunct w:val="0"/>
        <w:autoSpaceDE w:val="0"/>
        <w:autoSpaceDN w:val="0"/>
        <w:ind w:leftChars="81" w:left="421" w:hangingChars="100" w:hanging="210"/>
        <w:rPr>
          <w:color w:val="000000" w:themeColor="text1"/>
          <w:sz w:val="21"/>
        </w:rPr>
      </w:pPr>
      <w:r>
        <w:rPr>
          <w:rFonts w:hint="eastAsia"/>
          <w:color w:val="000000" w:themeColor="text1"/>
          <w:sz w:val="21"/>
        </w:rPr>
        <w:t>(4)　受注者(受注者が法人の場合にあっては，その役員又は使用人)が刑法(明治40年法律第45号)第96条の6又は同法第198条による刑が確定したとき。</w:t>
      </w:r>
    </w:p>
    <w:p w14:paraId="3DF38380"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(賠償金等の徴収)</w:t>
      </w:r>
    </w:p>
    <w:p w14:paraId="42089B98" w14:textId="59E050EB"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第60条　受注者がこの契約に基づく賠償金，損害金，違約金又は公正入札違約金を発注者の指定する期間内に支払わないときは，発注者は，その支払わない額に発注者の指定する期間を経過した日から請負代金額支払の日まで年</w:t>
      </w:r>
      <w:r w:rsidR="00702464">
        <w:rPr>
          <w:rFonts w:hint="eastAsia"/>
          <w:color w:val="000000" w:themeColor="text1"/>
          <w:sz w:val="21"/>
        </w:rPr>
        <w:t>3.0</w:t>
      </w:r>
      <w:r>
        <w:rPr>
          <w:rFonts w:hint="eastAsia"/>
          <w:color w:val="000000" w:themeColor="text1"/>
          <w:sz w:val="21"/>
        </w:rPr>
        <w:t>パーセントの割合で計算した利息を付した額と，発注者の支払うべき請負代金額とを相殺し，なお不足があるときは追徴する。</w:t>
      </w:r>
    </w:p>
    <w:p w14:paraId="5F45E4BE" w14:textId="568DB88A"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2</w:t>
      </w:r>
      <w:r>
        <w:rPr>
          <w:rFonts w:hint="eastAsia"/>
          <w:color w:val="000000" w:themeColor="text1"/>
          <w:sz w:val="21"/>
        </w:rPr>
        <w:t xml:space="preserve">　前項の追徴をする場合には，発注者は，受注者から遅延日数につき年</w:t>
      </w:r>
      <w:r w:rsidR="00702464">
        <w:rPr>
          <w:rFonts w:hint="eastAsia"/>
          <w:color w:val="000000" w:themeColor="text1"/>
          <w:sz w:val="21"/>
        </w:rPr>
        <w:t>3.0</w:t>
      </w:r>
      <w:r>
        <w:rPr>
          <w:rFonts w:hint="eastAsia"/>
          <w:color w:val="000000" w:themeColor="text1"/>
          <w:sz w:val="21"/>
        </w:rPr>
        <w:t>パーセントの割合で計算した額の延滞金を徴収する。</w:t>
      </w:r>
    </w:p>
    <w:p w14:paraId="176534A7"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(暴力団等からの不当介入の排除)</w:t>
      </w:r>
    </w:p>
    <w:p w14:paraId="20A1A62A"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第61条　受注者は，契約の履行に当たって，暴力団又は暴力団員及び関係者等からの不当介入を受</w:t>
      </w:r>
      <w:r>
        <w:rPr>
          <w:rFonts w:hint="eastAsia"/>
          <w:color w:val="000000" w:themeColor="text1"/>
          <w:sz w:val="21"/>
        </w:rPr>
        <w:lastRenderedPageBreak/>
        <w:t>けた場合は，速やかに発注者に報告するとともに所轄の警察署に通報し，捜査上の必要な協力をしなければならない。</w:t>
      </w:r>
    </w:p>
    <w:p w14:paraId="74705546"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2　受注者は，前項の不当介入を受けたことにより，工期に遅れが生じるおそれがある場合は，発注者と工期に関する協議を行わなければならない。その結果，工期に遅れが生じると認められたときは，第21条の規定により，発注者に工期延長の請求を行うものとする。</w:t>
      </w:r>
    </w:p>
    <w:p w14:paraId="14844B3B" w14:textId="77777777"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(火災保険等)</w:t>
      </w:r>
    </w:p>
    <w:p w14:paraId="3246C005"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第62条　受注者は，工事目的物及び工事材料(支給材料を含む。第3項において同じ。)等を設計図書に定めるところにより火災保険，建設工事保険その他の保険(これに準ずるものを含む。以下この条において同じ。)に付さなければならない。</w:t>
      </w:r>
    </w:p>
    <w:p w14:paraId="5F415263"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2　受注者は，前項の規定により保険契約を締結したときは，その証券又はこれに代わるものを直ちに発注者に提示しなければならない。</w:t>
      </w:r>
    </w:p>
    <w:p w14:paraId="6802803F"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3　受注者は，工事目的物及び工事材料等を第1項の規定による保険以外の保険に付したときは，直ちにその旨を発注者に通知しなければならない。</w:t>
      </w:r>
    </w:p>
    <w:p w14:paraId="42FEDA63" w14:textId="77777777"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(あっせん又は調停)</w:t>
      </w:r>
    </w:p>
    <w:p w14:paraId="460CD837"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第63条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宮城県建設工事紛争審査会(以下次条において「審査会」という。)のあっせん又は調停によりその解決を図る。</w:t>
      </w:r>
    </w:p>
    <w:p w14:paraId="75CF7E0F"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2　前項の規定にかかわらず，現場代理人の職務の執行に関する紛争，監理技術者等又は専門技術者その他受注者が工事を施工するために使用している下請負人，労働者等の工事の施工又は管理に関する紛争及び監督員の職務の執行に関する紛争については，第11条第3項の規定により受注者が決定を行った後若しくは同条第5項の規定により発注者が決定を行った後，又は発注者若しくは受注者が決定を行わずに同条第3項若しくは第5項の期間が経過した後でなければ，発注者及び受注者は，前項のあっせん又は調停を請求することができない。</w:t>
      </w:r>
    </w:p>
    <w:p w14:paraId="3423FB9D" w14:textId="77777777"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(仲裁)</w:t>
      </w:r>
    </w:p>
    <w:p w14:paraId="63787ABE"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第64条　発注者及び受注者は，その一方又は双方が前条の審査会のあっせん又は調停により紛争を解決する見込みがないと認めたときは，同条の規定にかかわらず，仲裁合意書に基づき，審査会の仲裁に付し，その仲裁判断に服する。</w:t>
      </w:r>
    </w:p>
    <w:p w14:paraId="2009BA85" w14:textId="77777777" w:rsidR="00C70878" w:rsidRDefault="00E11669">
      <w:pPr>
        <w:autoSpaceDE w:val="0"/>
        <w:autoSpaceDN w:val="0"/>
        <w:adjustRightInd w:val="0"/>
        <w:ind w:firstLineChars="100" w:firstLine="210"/>
        <w:rPr>
          <w:color w:val="000000" w:themeColor="text1"/>
          <w:kern w:val="0"/>
          <w:sz w:val="21"/>
        </w:rPr>
      </w:pPr>
      <w:r>
        <w:rPr>
          <w:color w:val="000000" w:themeColor="text1"/>
          <w:kern w:val="0"/>
          <w:sz w:val="21"/>
        </w:rPr>
        <w:t>(</w:t>
      </w:r>
      <w:r>
        <w:rPr>
          <w:rFonts w:hint="eastAsia"/>
          <w:color w:val="000000" w:themeColor="text1"/>
          <w:kern w:val="0"/>
          <w:sz w:val="21"/>
        </w:rPr>
        <w:t>その他</w:t>
      </w:r>
      <w:r>
        <w:rPr>
          <w:color w:val="000000" w:themeColor="text1"/>
          <w:kern w:val="0"/>
          <w:sz w:val="21"/>
        </w:rPr>
        <w:t>)</w:t>
      </w:r>
    </w:p>
    <w:p w14:paraId="30453E95" w14:textId="77777777" w:rsidR="00C70878" w:rsidRDefault="00E11669">
      <w:pPr>
        <w:ind w:left="210" w:hangingChars="100" w:hanging="210"/>
        <w:rPr>
          <w:color w:val="000000" w:themeColor="text1"/>
        </w:rPr>
      </w:pPr>
      <w:r>
        <w:rPr>
          <w:color w:val="000000" w:themeColor="text1"/>
          <w:sz w:val="21"/>
        </w:rPr>
        <w:t>第</w:t>
      </w:r>
      <w:r>
        <w:rPr>
          <w:rFonts w:hint="eastAsia"/>
          <w:color w:val="000000" w:themeColor="text1"/>
          <w:sz w:val="21"/>
        </w:rPr>
        <w:t>65</w:t>
      </w:r>
      <w:r>
        <w:rPr>
          <w:color w:val="000000" w:themeColor="text1"/>
          <w:sz w:val="21"/>
        </w:rPr>
        <w:t>条</w:t>
      </w:r>
      <w:r>
        <w:rPr>
          <w:rFonts w:hint="eastAsia"/>
          <w:color w:val="000000" w:themeColor="text1"/>
          <w:sz w:val="21"/>
        </w:rPr>
        <w:t xml:space="preserve">　</w:t>
      </w:r>
      <w:r>
        <w:rPr>
          <w:color w:val="000000" w:themeColor="text1"/>
          <w:sz w:val="21"/>
        </w:rPr>
        <w:t>この</w:t>
      </w:r>
      <w:r>
        <w:rPr>
          <w:rFonts w:hint="eastAsia"/>
          <w:color w:val="000000" w:themeColor="text1"/>
          <w:sz w:val="21"/>
        </w:rPr>
        <w:t>契約書</w:t>
      </w:r>
      <w:r>
        <w:rPr>
          <w:color w:val="000000" w:themeColor="text1"/>
          <w:sz w:val="21"/>
        </w:rPr>
        <w:t>に定めのない事項については</w:t>
      </w:r>
      <w:r>
        <w:rPr>
          <w:rFonts w:hint="eastAsia"/>
          <w:color w:val="000000" w:themeColor="text1"/>
          <w:sz w:val="21"/>
        </w:rPr>
        <w:t>，</w:t>
      </w:r>
      <w:r>
        <w:rPr>
          <w:color w:val="000000" w:themeColor="text1"/>
          <w:sz w:val="21"/>
        </w:rPr>
        <w:t>必要に応じて発注者と受注者とが協議して定める</w:t>
      </w:r>
      <w:r>
        <w:rPr>
          <w:rFonts w:hint="eastAsia"/>
          <w:color w:val="000000" w:themeColor="text1"/>
          <w:sz w:val="21"/>
        </w:rPr>
        <w:t>。</w:t>
      </w:r>
    </w:p>
    <w:sectPr w:rsidR="00C70878">
      <w:footerReference w:type="even" r:id="rId6"/>
      <w:pgSz w:w="11906" w:h="16838"/>
      <w:pgMar w:top="1418" w:right="1247" w:bottom="1644" w:left="1247" w:header="284" w:footer="567" w:gutter="0"/>
      <w:pgNumType w:fmt="numberInDash" w:start="1"/>
      <w:cols w:space="720"/>
      <w:docGrid w:type="linesAndChars"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DC0C0" w14:textId="77777777" w:rsidR="005E19A5" w:rsidRDefault="005E19A5">
      <w:r>
        <w:separator/>
      </w:r>
    </w:p>
  </w:endnote>
  <w:endnote w:type="continuationSeparator" w:id="0">
    <w:p w14:paraId="0839E8F2" w14:textId="77777777" w:rsidR="005E19A5" w:rsidRDefault="005E1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40A9F" w14:textId="77777777" w:rsidR="00C70878" w:rsidRDefault="00E11669">
    <w:pPr>
      <w:pStyle w:val="ac"/>
      <w:framePr w:wrap="around" w:vAnchor="text" w:hAnchor="margin" w:xAlign="center" w:y="8"/>
      <w:rPr>
        <w:rStyle w:val="ae"/>
      </w:rPr>
    </w:pPr>
    <w:r>
      <w:rPr>
        <w:rFonts w:hint="eastAsia"/>
      </w:rPr>
      <w:fldChar w:fldCharType="begin"/>
    </w:r>
    <w:r>
      <w:rPr>
        <w:rFonts w:hint="eastAsia"/>
      </w:rPr>
      <w:instrText xml:space="preserve">PAGE  \* MERGEFORMAT </w:instrText>
    </w:r>
    <w:r>
      <w:rPr>
        <w:rFonts w:hint="eastAsia"/>
      </w:rPr>
      <w:fldChar w:fldCharType="end"/>
    </w:r>
  </w:p>
  <w:p w14:paraId="6C885033" w14:textId="77777777" w:rsidR="00C70878" w:rsidRDefault="00C7087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2D2E7" w14:textId="77777777" w:rsidR="005E19A5" w:rsidRDefault="005E19A5">
      <w:r>
        <w:separator/>
      </w:r>
    </w:p>
  </w:footnote>
  <w:footnote w:type="continuationSeparator" w:id="0">
    <w:p w14:paraId="7ACB5EB1" w14:textId="77777777" w:rsidR="005E19A5" w:rsidRDefault="005E19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30"/>
  <w:drawingGridVerticalSpacing w:val="177"/>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C70878"/>
    <w:rsid w:val="005E19A5"/>
    <w:rsid w:val="00687912"/>
    <w:rsid w:val="00702464"/>
    <w:rsid w:val="00C70878"/>
    <w:rsid w:val="00E11669"/>
    <w:rsid w:val="00E63F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577D028"/>
  <w15:chartTrackingRefBased/>
  <w15:docId w15:val="{3C5CD798-D6D5-47FA-8A24-50E501979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Balloon Text"/>
    <w:basedOn w:val="a"/>
    <w:link w:val="a6"/>
    <w:semiHidden/>
    <w:rPr>
      <w:rFonts w:ascii="Arial" w:eastAsia="ＭＳ ゴシック" w:hAnsi="Arial"/>
      <w:sz w:val="18"/>
    </w:rPr>
  </w:style>
  <w:style w:type="character" w:styleId="a7">
    <w:name w:val="annotation reference"/>
    <w:semiHidden/>
    <w:rPr>
      <w:sz w:val="18"/>
    </w:rPr>
  </w:style>
  <w:style w:type="paragraph" w:styleId="a8">
    <w:name w:val="annotation text"/>
    <w:basedOn w:val="a"/>
    <w:link w:val="a9"/>
    <w:semiHidden/>
    <w:pPr>
      <w:jc w:val="left"/>
    </w:pPr>
  </w:style>
  <w:style w:type="paragraph" w:styleId="aa">
    <w:name w:val="annotation subject"/>
    <w:basedOn w:val="a8"/>
    <w:next w:val="a8"/>
    <w:link w:val="ab"/>
    <w:semiHidden/>
    <w:rPr>
      <w:b/>
    </w:rPr>
  </w:style>
  <w:style w:type="paragraph" w:styleId="ac">
    <w:name w:val="footer"/>
    <w:basedOn w:val="a"/>
    <w:link w:val="ad"/>
    <w:pPr>
      <w:tabs>
        <w:tab w:val="center" w:pos="4252"/>
        <w:tab w:val="right" w:pos="8504"/>
      </w:tabs>
      <w:snapToGrid w:val="0"/>
    </w:pPr>
  </w:style>
  <w:style w:type="character" w:styleId="ae">
    <w:name w:val="page number"/>
    <w:basedOn w:val="a0"/>
  </w:style>
  <w:style w:type="paragraph" w:styleId="af">
    <w:name w:val="header"/>
    <w:basedOn w:val="a"/>
    <w:link w:val="af0"/>
    <w:pPr>
      <w:tabs>
        <w:tab w:val="center" w:pos="4252"/>
        <w:tab w:val="right" w:pos="8504"/>
      </w:tabs>
      <w:snapToGrid w:val="0"/>
    </w:pPr>
  </w:style>
  <w:style w:type="character" w:styleId="af1">
    <w:name w:val="Hyperlink"/>
    <w:rPr>
      <w:color w:val="0000FF"/>
      <w:u w:val="single"/>
    </w:rPr>
  </w:style>
  <w:style w:type="character" w:customStyle="1" w:styleId="ad">
    <w:name w:val="フッター (文字)"/>
    <w:link w:val="ac"/>
    <w:rPr>
      <w:rFonts w:ascii="ＭＳ 明朝" w:hAnsi="ＭＳ 明朝"/>
      <w:kern w:val="2"/>
      <w:sz w:val="26"/>
    </w:rPr>
  </w:style>
  <w:style w:type="paragraph" w:customStyle="1" w:styleId="Default">
    <w:name w:val="Default"/>
    <w:pPr>
      <w:widowControl w:val="0"/>
      <w:autoSpaceDE w:val="0"/>
      <w:autoSpaceDN w:val="0"/>
      <w:adjustRightInd w:val="0"/>
    </w:pPr>
    <w:rPr>
      <w:rFonts w:ascii="ＭＳ 明朝" w:hAnsi="ＭＳ 明朝"/>
      <w:color w:val="000000"/>
      <w:sz w:val="24"/>
    </w:rPr>
  </w:style>
  <w:style w:type="character" w:customStyle="1" w:styleId="a4">
    <w:name w:val="記 (文字)"/>
    <w:link w:val="a3"/>
    <w:rPr>
      <w:rFonts w:ascii="ＭＳ 明朝" w:hAnsi="ＭＳ 明朝"/>
      <w:kern w:val="2"/>
      <w:sz w:val="26"/>
    </w:rPr>
  </w:style>
  <w:style w:type="character" w:customStyle="1" w:styleId="a6">
    <w:name w:val="吹き出し (文字)"/>
    <w:link w:val="a5"/>
    <w:rPr>
      <w:rFonts w:ascii="Arial" w:eastAsia="ＭＳ ゴシック" w:hAnsi="Arial"/>
      <w:kern w:val="2"/>
      <w:sz w:val="18"/>
    </w:rPr>
  </w:style>
  <w:style w:type="character" w:customStyle="1" w:styleId="a9">
    <w:name w:val="コメント文字列 (文字)"/>
    <w:link w:val="a8"/>
    <w:rPr>
      <w:rFonts w:ascii="ＭＳ 明朝" w:hAnsi="ＭＳ 明朝"/>
      <w:kern w:val="2"/>
      <w:sz w:val="26"/>
    </w:rPr>
  </w:style>
  <w:style w:type="character" w:customStyle="1" w:styleId="ab">
    <w:name w:val="コメント内容 (文字)"/>
    <w:link w:val="aa"/>
    <w:rPr>
      <w:rFonts w:ascii="ＭＳ 明朝" w:hAnsi="ＭＳ 明朝"/>
      <w:b/>
      <w:kern w:val="2"/>
      <w:sz w:val="26"/>
    </w:rPr>
  </w:style>
  <w:style w:type="character" w:customStyle="1" w:styleId="af0">
    <w:name w:val="ヘッダー (文字)"/>
    <w:link w:val="af"/>
    <w:rPr>
      <w:rFonts w:ascii="ＭＳ 明朝" w:hAnsi="ＭＳ 明朝"/>
      <w:kern w:val="2"/>
      <w:sz w:val="26"/>
    </w:r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table" w:styleId="af4">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24</Pages>
  <Words>4907</Words>
  <Characters>27976</Characters>
  <Application>Microsoft Office Word</Application>
  <DocSecurity>0</DocSecurity>
  <Lines>233</Lines>
  <Paragraphs>65</Paragraphs>
  <ScaleCrop>false</ScaleCrop>
  <Company/>
  <LinksUpToDate>false</LinksUpToDate>
  <CharactersWithSpaces>32818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条例改正設定ファイル</dc:title>
  <dc:subject>条例改正設定ファイル</dc:subject>
  <dc:creator>総務法制課法令係</dc:creator>
  <cp:lastModifiedBy>狩野 佑弥</cp:lastModifiedBy>
  <cp:revision>99</cp:revision>
  <cp:lastPrinted>2024-04-01T05:25:00Z</cp:lastPrinted>
  <dcterms:created xsi:type="dcterms:W3CDTF">2020-04-23T06:08:00Z</dcterms:created>
  <dcterms:modified xsi:type="dcterms:W3CDTF">2026-03-14T05:38:00Z</dcterms:modified>
</cp:coreProperties>
</file>